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D6" w:rsidRPr="00703A69" w:rsidRDefault="00322DD8" w:rsidP="001B39D6">
      <w:pPr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sz w:val="28"/>
          <w:szCs w:val="28"/>
        </w:rPr>
        <w:t xml:space="preserve">Eastbourne </w:t>
      </w:r>
      <w:r w:rsidR="001B39D6">
        <w:rPr>
          <w:rFonts w:ascii="Arial" w:hAnsi="Arial" w:cs="Arial"/>
          <w:b/>
          <w:sz w:val="28"/>
          <w:szCs w:val="28"/>
        </w:rPr>
        <w:t xml:space="preserve">Local </w:t>
      </w:r>
      <w:r w:rsidR="006049C5">
        <w:rPr>
          <w:rFonts w:ascii="Arial" w:hAnsi="Arial" w:cs="Arial"/>
          <w:b/>
          <w:sz w:val="28"/>
          <w:szCs w:val="28"/>
        </w:rPr>
        <w:t>College Board</w:t>
      </w:r>
      <w:r w:rsidR="001B39D6">
        <w:rPr>
          <w:rFonts w:ascii="Arial" w:hAnsi="Arial" w:cs="Arial"/>
          <w:b/>
          <w:sz w:val="28"/>
          <w:szCs w:val="28"/>
        </w:rPr>
        <w:t xml:space="preserve"> </w:t>
      </w:r>
    </w:p>
    <w:p w:rsidR="001B39D6" w:rsidRPr="00703A69" w:rsidRDefault="001B39D6" w:rsidP="001B39D6">
      <w:pPr>
        <w:rPr>
          <w:rFonts w:ascii="Arial" w:hAnsi="Arial" w:cs="Arial"/>
          <w:b/>
          <w:sz w:val="28"/>
          <w:szCs w:val="28"/>
        </w:rPr>
      </w:pPr>
      <w:r w:rsidRPr="00703A69">
        <w:rPr>
          <w:rFonts w:ascii="Arial" w:hAnsi="Arial" w:cs="Arial"/>
          <w:b/>
          <w:sz w:val="28"/>
          <w:szCs w:val="28"/>
        </w:rPr>
        <w:t>AGENDA</w:t>
      </w:r>
    </w:p>
    <w:tbl>
      <w:tblPr>
        <w:tblW w:w="11057" w:type="dxa"/>
        <w:tblCellSpacing w:w="56" w:type="dxa"/>
        <w:tblInd w:w="57" w:type="dxa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60"/>
        <w:gridCol w:w="3107"/>
        <w:gridCol w:w="2886"/>
        <w:gridCol w:w="2904"/>
      </w:tblGrid>
      <w:tr w:rsidR="001B39D6" w:rsidRPr="00C623B8" w:rsidTr="00563EBD">
        <w:trPr>
          <w:trHeight w:val="340"/>
          <w:tblCellSpacing w:w="56" w:type="dxa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D6" w:rsidRPr="006F700A" w:rsidRDefault="00FE38D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10.11.20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Time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D6" w:rsidRPr="006F700A" w:rsidRDefault="00FE38D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 – 5 pm</w:t>
            </w:r>
          </w:p>
        </w:tc>
      </w:tr>
      <w:tr w:rsidR="001B39D6" w:rsidRPr="00C623B8" w:rsidTr="00563EBD">
        <w:trPr>
          <w:trHeight w:val="340"/>
          <w:tblCellSpacing w:w="56" w:type="dxa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Venue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A6" w:rsidRDefault="00FE38D6" w:rsidP="000B23A6">
            <w:pPr>
              <w:rPr>
                <w:rFonts w:ascii="Calibri" w:hAnsi="Calibri"/>
                <w:szCs w:val="22"/>
              </w:rPr>
            </w:pPr>
            <w:r>
              <w:rPr>
                <w:szCs w:val="22"/>
              </w:rPr>
              <w:t>Via Zoom</w:t>
            </w:r>
            <w:r w:rsidR="000B23A6">
              <w:rPr>
                <w:szCs w:val="22"/>
              </w:rPr>
              <w:t xml:space="preserve">:   </w:t>
            </w:r>
            <w:hyperlink r:id="rId7" w:history="1">
              <w:r w:rsidR="000B23A6">
                <w:rPr>
                  <w:rStyle w:val="Hyperlink"/>
                </w:rPr>
                <w:t>https://us02web.zoom.us/j/7338923825?pwd=eDl1aW1KdFNXQmtYV3Fkek1GZGJmdz09</w:t>
              </w:r>
            </w:hyperlink>
          </w:p>
          <w:p w:rsidR="000B23A6" w:rsidRDefault="000B23A6" w:rsidP="000B23A6">
            <w:r>
              <w:t>Meeting ID: 733 892 3825</w:t>
            </w:r>
          </w:p>
          <w:p w:rsidR="001B39D6" w:rsidRPr="000B23A6" w:rsidRDefault="000B23A6" w:rsidP="000B23A6">
            <w:r>
              <w:t>Passcode: Brighton24</w:t>
            </w:r>
          </w:p>
        </w:tc>
      </w:tr>
      <w:tr w:rsidR="001B39D6" w:rsidRPr="00C623B8" w:rsidTr="00563EBD">
        <w:trPr>
          <w:trHeight w:val="553"/>
          <w:tblCellSpacing w:w="56" w:type="dxa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Chair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D6" w:rsidRPr="006F700A" w:rsidRDefault="00FE38D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Joanne Rogers</w:t>
            </w:r>
          </w:p>
        </w:tc>
      </w:tr>
      <w:tr w:rsidR="001B39D6" w:rsidRPr="00C623B8" w:rsidTr="00563EBD">
        <w:trPr>
          <w:trHeight w:val="340"/>
          <w:tblCellSpacing w:w="56" w:type="dxa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D6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  <w:szCs w:val="24"/>
                <w:lang w:val="en-GB"/>
              </w:rPr>
              <w:t>Membership:</w:t>
            </w: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Joanne Rogers (Chair), Andy Thomas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 (AT)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, Debbie Owens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 (DO)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, Duncan Kerr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 (DK)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, Helen Nichols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 (HN)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, Huxle</w:t>
            </w:r>
            <w:r w:rsidR="006F7072">
              <w:rPr>
                <w:rFonts w:ascii="Arial" w:hAnsi="Arial" w:cs="Arial"/>
                <w:sz w:val="24"/>
                <w:szCs w:val="24"/>
                <w:lang w:val="en-GB"/>
              </w:rPr>
              <w:t xml:space="preserve">y 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Knox</w:t>
            </w:r>
            <w:r w:rsidR="00D54F9A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Ma</w:t>
            </w:r>
            <w:r w:rsidR="006F7072"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aulay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 (HK-M)</w:t>
            </w:r>
            <w:r w:rsidR="00732C78">
              <w:rPr>
                <w:rFonts w:ascii="Arial" w:hAnsi="Arial" w:cs="Arial"/>
                <w:sz w:val="24"/>
                <w:szCs w:val="24"/>
                <w:lang w:val="en-GB"/>
              </w:rPr>
              <w:t xml:space="preserve"> (from item 4)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, Josh Babarinde</w:t>
            </w:r>
            <w:r w:rsidR="007E7C3A">
              <w:rPr>
                <w:rFonts w:ascii="Arial" w:hAnsi="Arial" w:cs="Arial"/>
                <w:sz w:val="24"/>
                <w:szCs w:val="24"/>
                <w:lang w:val="en-GB"/>
              </w:rPr>
              <w:t xml:space="preserve">,OBE 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>(JB)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, Keith Ridley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 (KR)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, Kris Hayter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 (KH)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, Leo Hunnisett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 (LH)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, Sam Skevington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 (SK)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, Stephen Holt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 (SH)</w:t>
            </w:r>
          </w:p>
          <w:p w:rsidR="001B39D6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B39D6" w:rsidRPr="003C564B" w:rsidRDefault="001B39D6" w:rsidP="0091104A">
            <w:pPr>
              <w:pStyle w:val="8SCCHinboxformquestion"/>
              <w:rPr>
                <w:rFonts w:ascii="Arial" w:hAnsi="Arial" w:cs="Arial"/>
                <w:sz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</w:rPr>
              <w:t>In attendance</w:t>
            </w:r>
            <w:r w:rsidRPr="00A9237D">
              <w:rPr>
                <w:rFonts w:ascii="Arial" w:hAnsi="Arial" w:cs="Arial"/>
                <w:bCs w:val="0"/>
                <w:sz w:val="24"/>
              </w:rPr>
              <w:t>:</w:t>
            </w:r>
            <w:r w:rsidR="00A9237D">
              <w:rPr>
                <w:rFonts w:ascii="Arial" w:hAnsi="Arial" w:cs="Arial"/>
                <w:bCs w:val="0"/>
                <w:sz w:val="24"/>
                <w:lang w:val="en-GB"/>
              </w:rPr>
              <w:t xml:space="preserve"> Rebecca Conroy</w:t>
            </w:r>
            <w:r w:rsidR="00742BDD">
              <w:rPr>
                <w:rFonts w:ascii="Arial" w:hAnsi="Arial" w:cs="Arial"/>
                <w:bCs w:val="0"/>
                <w:sz w:val="24"/>
                <w:lang w:val="en-GB"/>
              </w:rPr>
              <w:t xml:space="preserve"> (RC)</w:t>
            </w:r>
            <w:r w:rsidR="00A9237D">
              <w:rPr>
                <w:rFonts w:ascii="Arial" w:hAnsi="Arial" w:cs="Arial"/>
                <w:bCs w:val="0"/>
                <w:sz w:val="24"/>
                <w:lang w:val="en-GB"/>
              </w:rPr>
              <w:t>,</w:t>
            </w:r>
            <w:r w:rsidRPr="00A9237D">
              <w:rPr>
                <w:rFonts w:ascii="Arial" w:hAnsi="Arial" w:cs="Arial"/>
                <w:bCs w:val="0"/>
                <w:sz w:val="24"/>
              </w:rPr>
              <w:t xml:space="preserve"> </w:t>
            </w:r>
            <w:r w:rsidRPr="00A9237D">
              <w:rPr>
                <w:rFonts w:ascii="Arial" w:hAnsi="Arial" w:cs="Arial"/>
                <w:bCs w:val="0"/>
                <w:sz w:val="24"/>
                <w:lang w:val="en-GB"/>
              </w:rPr>
              <w:t xml:space="preserve"> </w:t>
            </w:r>
            <w:r w:rsidR="00A9237D" w:rsidRPr="00A9237D">
              <w:rPr>
                <w:rFonts w:ascii="Arial" w:hAnsi="Arial" w:cs="Arial"/>
                <w:bCs w:val="0"/>
                <w:sz w:val="24"/>
                <w:lang w:val="en-GB"/>
              </w:rPr>
              <w:t>Jo Folwell</w:t>
            </w:r>
            <w:r w:rsidR="00742BDD">
              <w:rPr>
                <w:rFonts w:ascii="Arial" w:hAnsi="Arial" w:cs="Arial"/>
                <w:bCs w:val="0"/>
                <w:sz w:val="24"/>
                <w:lang w:val="en-GB"/>
              </w:rPr>
              <w:t xml:space="preserve"> (JF)</w:t>
            </w:r>
            <w:r w:rsidR="00526A94">
              <w:rPr>
                <w:rFonts w:ascii="Arial" w:hAnsi="Arial" w:cs="Arial"/>
                <w:sz w:val="24"/>
                <w:lang w:val="en-GB"/>
              </w:rPr>
              <w:t>, Tim Hulme</w:t>
            </w:r>
            <w:r w:rsidR="00742BDD">
              <w:rPr>
                <w:rFonts w:ascii="Arial" w:hAnsi="Arial" w:cs="Arial"/>
                <w:sz w:val="24"/>
                <w:lang w:val="en-GB"/>
              </w:rPr>
              <w:t xml:space="preserve"> (TH)</w:t>
            </w:r>
          </w:p>
        </w:tc>
      </w:tr>
      <w:tr w:rsidR="001B39D6" w:rsidRPr="00C623B8" w:rsidTr="00563EBD">
        <w:trPr>
          <w:trHeight w:val="340"/>
          <w:tblCellSpacing w:w="56" w:type="dxa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D6" w:rsidRPr="00742BDD" w:rsidRDefault="001B39D6" w:rsidP="00563EBD">
            <w:pPr>
              <w:pStyle w:val="8SCCHinboxformquestion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Apologies: </w:t>
            </w:r>
            <w:r w:rsidR="00742BD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Leo Hunnisett</w:t>
            </w:r>
            <w:r w:rsidR="005A6194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, </w:t>
            </w:r>
            <w:r w:rsidR="00742BD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Debbie Owens</w:t>
            </w:r>
            <w:r w:rsidR="005A6194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and Andy Thomas</w:t>
            </w:r>
          </w:p>
        </w:tc>
      </w:tr>
      <w:bookmarkEnd w:id="0"/>
      <w:bookmarkEnd w:id="1"/>
    </w:tbl>
    <w:p w:rsidR="001B39D6" w:rsidRDefault="001B39D6" w:rsidP="001B39D6">
      <w:pPr>
        <w:pStyle w:val="2SCCHnonBoxSectionHeading"/>
        <w:rPr>
          <w:rFonts w:ascii="Arial" w:hAnsi="Arial" w:cs="Arial"/>
          <w:sz w:val="24"/>
          <w:lang w:val="en-GB"/>
        </w:rPr>
      </w:pPr>
    </w:p>
    <w:tbl>
      <w:tblPr>
        <w:tblW w:w="109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589"/>
        <w:gridCol w:w="2671"/>
        <w:gridCol w:w="6485"/>
        <w:gridCol w:w="1250"/>
      </w:tblGrid>
      <w:tr w:rsidR="00CA5FC4" w:rsidRPr="00C623B8" w:rsidTr="00DE349B">
        <w:trPr>
          <w:trHeight w:val="450"/>
        </w:trPr>
        <w:tc>
          <w:tcPr>
            <w:tcW w:w="589" w:type="dxa"/>
            <w:tcBorders>
              <w:top w:val="single" w:sz="4" w:space="0" w:color="auto"/>
            </w:tcBorders>
            <w:shd w:val="clear" w:color="auto" w:fill="2F5496" w:themeFill="accent5" w:themeFillShade="BF"/>
          </w:tcPr>
          <w:p w:rsidR="00CA5FC4" w:rsidRPr="002255D4" w:rsidRDefault="00CA5FC4" w:rsidP="00563EB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2F5496" w:themeFill="accent5" w:themeFillShade="BF"/>
          </w:tcPr>
          <w:p w:rsidR="00CA5FC4" w:rsidRPr="002255D4" w:rsidRDefault="00CA5FC4" w:rsidP="00563EB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2255D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 xml:space="preserve">Item 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2F5496" w:themeFill="accent5" w:themeFillShade="BF"/>
          </w:tcPr>
          <w:p w:rsidR="00CA5FC4" w:rsidRPr="002255D4" w:rsidRDefault="00CA5FC4" w:rsidP="00563EB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Action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2F5496" w:themeFill="accent5" w:themeFillShade="BF"/>
          </w:tcPr>
          <w:p w:rsidR="00CA5FC4" w:rsidRPr="002255D4" w:rsidRDefault="00CA5FC4" w:rsidP="00563EB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By Whom</w:t>
            </w:r>
            <w:r w:rsidRPr="002255D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</w:tc>
      </w:tr>
      <w:tr w:rsidR="00CA5FC4" w:rsidRPr="00C623B8" w:rsidTr="00DE349B">
        <w:trPr>
          <w:trHeight w:val="450"/>
        </w:trPr>
        <w:tc>
          <w:tcPr>
            <w:tcW w:w="589" w:type="dxa"/>
            <w:tcBorders>
              <w:top w:val="single" w:sz="4" w:space="0" w:color="auto"/>
            </w:tcBorders>
          </w:tcPr>
          <w:p w:rsidR="00CA5FC4" w:rsidRPr="006F700A" w:rsidRDefault="00CA5FC4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A5FC4" w:rsidRPr="006C7A78" w:rsidRDefault="00CA5FC4" w:rsidP="0006577C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and welcomes to all 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CA5FC4" w:rsidRDefault="00742BDD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Chair</w:t>
            </w:r>
            <w:r w:rsidR="007979E5">
              <w:rPr>
                <w:rFonts w:ascii="Arial" w:hAnsi="Arial" w:cs="Arial"/>
                <w:sz w:val="24"/>
                <w:szCs w:val="24"/>
                <w:lang w:val="en-GB"/>
              </w:rPr>
              <w:t xml:space="preserve"> welcomed everyone and congratulated RC on her appointment as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ESCG, </w:t>
            </w:r>
            <w:r w:rsidR="007979E5">
              <w:rPr>
                <w:rFonts w:ascii="Arial" w:hAnsi="Arial" w:cs="Arial"/>
                <w:sz w:val="24"/>
                <w:szCs w:val="24"/>
                <w:lang w:val="en-GB"/>
              </w:rPr>
              <w:t>CEO</w:t>
            </w:r>
            <w:r w:rsidR="007E7C3A">
              <w:rPr>
                <w:rFonts w:ascii="Arial" w:hAnsi="Arial" w:cs="Arial"/>
                <w:sz w:val="24"/>
                <w:szCs w:val="24"/>
                <w:lang w:val="en-GB"/>
              </w:rPr>
              <w:t>/Principal</w:t>
            </w:r>
            <w:r w:rsidR="007979E5">
              <w:rPr>
                <w:rFonts w:ascii="Arial" w:hAnsi="Arial" w:cs="Arial"/>
                <w:sz w:val="24"/>
                <w:szCs w:val="24"/>
                <w:lang w:val="en-GB"/>
              </w:rPr>
              <w:t>.  The members introduced themselves and their roles within the Eastbourne community.</w:t>
            </w:r>
          </w:p>
          <w:p w:rsidR="006464AE" w:rsidRDefault="006464AE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979E5" w:rsidRDefault="007979E5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New members</w:t>
            </w:r>
            <w:r w:rsidR="00E4545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to the Board are </w:t>
            </w:r>
            <w:r w:rsidR="00E45455">
              <w:rPr>
                <w:rFonts w:ascii="Arial" w:hAnsi="Arial" w:cs="Arial"/>
                <w:sz w:val="24"/>
                <w:szCs w:val="24"/>
                <w:lang w:val="en-GB"/>
              </w:rPr>
              <w:t>as follows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Kri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>H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ayter</w:t>
            </w:r>
            <w:r w:rsidR="007E7C3A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Vice-Chair EB Hospitality Ass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>ociation;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Jo Folwell, A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ssistant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>rincipal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>ESCG, Eastbourne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and 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 xml:space="preserve">College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Ofsted Nominee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>;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Laurence Collier H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>ead of Curriculum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at E</w:t>
            </w:r>
            <w:r w:rsidR="00E45455">
              <w:rPr>
                <w:rFonts w:ascii="Arial" w:hAnsi="Arial" w:cs="Arial"/>
                <w:sz w:val="24"/>
                <w:szCs w:val="24"/>
                <w:lang w:val="en-GB"/>
              </w:rPr>
              <w:t>astbourne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>;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Josh Babarinde</w:t>
            </w:r>
            <w:r w:rsidR="007E7C3A">
              <w:rPr>
                <w:rFonts w:ascii="Arial" w:hAnsi="Arial" w:cs="Arial"/>
                <w:sz w:val="24"/>
                <w:szCs w:val="24"/>
                <w:lang w:val="en-GB"/>
              </w:rPr>
              <w:t>. OBE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– former student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class of 2011!  London Businessman, social enterprise work, </w:t>
            </w:r>
            <w:r w:rsidR="006464AE">
              <w:rPr>
                <w:rFonts w:ascii="Arial" w:hAnsi="Arial" w:cs="Arial"/>
                <w:sz w:val="24"/>
                <w:szCs w:val="24"/>
                <w:lang w:val="en-GB"/>
              </w:rPr>
              <w:t>entrepreneur; Helen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Nichols, chartered architect</w:t>
            </w:r>
            <w:r w:rsidR="007E7C3A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consultancy research and development 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 xml:space="preserve">– Helen joined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central government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 xml:space="preserve"> in 1981 and has w</w:t>
            </w:r>
            <w:r w:rsidR="008B02CB">
              <w:rPr>
                <w:rFonts w:ascii="Arial" w:hAnsi="Arial" w:cs="Arial"/>
                <w:sz w:val="24"/>
                <w:szCs w:val="24"/>
                <w:lang w:val="en-GB"/>
              </w:rPr>
              <w:t>orked with many local change programmes</w:t>
            </w:r>
            <w:r w:rsidR="007E7C3A">
              <w:rPr>
                <w:rFonts w:ascii="Arial" w:hAnsi="Arial" w:cs="Arial"/>
                <w:sz w:val="24"/>
                <w:szCs w:val="24"/>
                <w:lang w:val="en-GB"/>
              </w:rPr>
              <w:t>; Debbie Owens, local businesswoman/resident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A5FC4" w:rsidRDefault="00CA5FC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5FC4" w:rsidRPr="00C623B8" w:rsidTr="00DE349B">
        <w:trPr>
          <w:trHeight w:val="544"/>
        </w:trPr>
        <w:tc>
          <w:tcPr>
            <w:tcW w:w="589" w:type="dxa"/>
            <w:tcBorders>
              <w:top w:val="single" w:sz="4" w:space="0" w:color="auto"/>
            </w:tcBorders>
          </w:tcPr>
          <w:p w:rsidR="00CA5FC4" w:rsidRPr="006F700A" w:rsidRDefault="00CA5FC4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A5FC4" w:rsidRPr="006F700A" w:rsidRDefault="00CA5FC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  <w:szCs w:val="24"/>
                <w:lang w:val="en-GB"/>
              </w:rPr>
              <w:t>Declarations of Interest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CA5FC4" w:rsidRPr="006F700A" w:rsidRDefault="00FE464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There were no declarations of interest.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A5FC4" w:rsidRPr="006F700A" w:rsidRDefault="00CA5FC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5FC4" w:rsidRPr="00C623B8" w:rsidTr="00DE349B">
        <w:trPr>
          <w:trHeight w:val="544"/>
        </w:trPr>
        <w:tc>
          <w:tcPr>
            <w:tcW w:w="589" w:type="dxa"/>
            <w:tcBorders>
              <w:top w:val="single" w:sz="4" w:space="0" w:color="auto"/>
            </w:tcBorders>
          </w:tcPr>
          <w:p w:rsidR="00CA5FC4" w:rsidRPr="006F700A" w:rsidRDefault="00CA5FC4" w:rsidP="001B39D6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bookmarkStart w:id="2" w:name="_Hlk55994822"/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A5FC4" w:rsidRPr="00EA16AE" w:rsidRDefault="00CA5FC4" w:rsidP="0006577C">
            <w:pPr>
              <w:pStyle w:val="9SCCHFormcontent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Update on the emerging estates strategy for Campus 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CA5FC4" w:rsidRDefault="00742BDD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Chair</w:t>
            </w:r>
            <w:r w:rsidR="008B02CB">
              <w:rPr>
                <w:rFonts w:ascii="Arial" w:hAnsi="Arial" w:cs="Arial"/>
                <w:sz w:val="24"/>
                <w:szCs w:val="24"/>
                <w:lang w:val="en-GB"/>
              </w:rPr>
              <w:t xml:space="preserve"> welcomed T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 xml:space="preserve">im </w:t>
            </w:r>
            <w:r w:rsidR="008B02CB">
              <w:rPr>
                <w:rFonts w:ascii="Arial" w:hAnsi="Arial" w:cs="Arial"/>
                <w:sz w:val="24"/>
                <w:szCs w:val="24"/>
                <w:lang w:val="en-GB"/>
              </w:rPr>
              <w:t>H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>ulme</w:t>
            </w:r>
            <w:r w:rsidR="00732C78">
              <w:rPr>
                <w:rFonts w:ascii="Arial" w:hAnsi="Arial" w:cs="Arial"/>
                <w:sz w:val="24"/>
                <w:szCs w:val="24"/>
                <w:lang w:val="en-GB"/>
              </w:rPr>
              <w:t>, Executive Director Resources and Organisational Development</w:t>
            </w:r>
            <w:r w:rsidR="00E4545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="00FE4648">
              <w:rPr>
                <w:rFonts w:ascii="Arial" w:hAnsi="Arial" w:cs="Arial"/>
                <w:sz w:val="24"/>
                <w:szCs w:val="24"/>
                <w:lang w:val="en-GB"/>
              </w:rPr>
              <w:t xml:space="preserve">Tim spoke to a presentation on the transformation strategy for the College group.  The focus was on the </w:t>
            </w:r>
            <w:r w:rsidR="005A6194">
              <w:rPr>
                <w:rFonts w:ascii="Arial" w:hAnsi="Arial" w:cs="Arial"/>
                <w:sz w:val="24"/>
                <w:szCs w:val="24"/>
                <w:lang w:val="en-GB"/>
              </w:rPr>
              <w:t>progress</w:t>
            </w:r>
            <w:r w:rsidR="007E7C3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05679">
              <w:rPr>
                <w:rFonts w:ascii="Arial" w:hAnsi="Arial" w:cs="Arial"/>
                <w:sz w:val="24"/>
                <w:szCs w:val="24"/>
                <w:lang w:val="en-GB"/>
              </w:rPr>
              <w:t xml:space="preserve">of the 3 main College sites. </w:t>
            </w:r>
          </w:p>
          <w:p w:rsidR="00FE4648" w:rsidRDefault="00FE464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7405C" w:rsidRDefault="0097405C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r w:rsidR="00732C78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</w:t>
            </w:r>
            <w:r w:rsidR="00732C78">
              <w:rPr>
                <w:rFonts w:ascii="Arial" w:hAnsi="Arial" w:cs="Arial"/>
                <w:sz w:val="24"/>
                <w:szCs w:val="24"/>
                <w:lang w:val="en-GB"/>
              </w:rPr>
              <w:t>________________________</w:t>
            </w:r>
          </w:p>
          <w:p w:rsidR="0097405C" w:rsidRDefault="00732C7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</w:p>
          <w:p w:rsidR="0097405C" w:rsidRDefault="0097405C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32C78" w:rsidRDefault="00732C7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It was noted that </w:t>
            </w:r>
            <w:r w:rsidR="00341788">
              <w:rPr>
                <w:rFonts w:ascii="Arial" w:hAnsi="Arial" w:cs="Arial"/>
                <w:sz w:val="24"/>
                <w:szCs w:val="24"/>
                <w:lang w:val="en-GB"/>
              </w:rPr>
              <w:t xml:space="preserve">digital transformation is continuing at speed during the </w:t>
            </w:r>
            <w:r w:rsidR="005A6194">
              <w:rPr>
                <w:rFonts w:ascii="Arial" w:hAnsi="Arial" w:cs="Arial"/>
                <w:sz w:val="24"/>
                <w:szCs w:val="24"/>
                <w:lang w:val="en-GB"/>
              </w:rPr>
              <w:t xml:space="preserve">pandemic. </w:t>
            </w:r>
            <w:r w:rsidR="0097405C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Digital sits within TH’s portfolio and JR would like to invite TH to a future meeting to discuss this.</w:t>
            </w:r>
          </w:p>
          <w:p w:rsidR="00732C78" w:rsidRDefault="00732C7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32C78" w:rsidRDefault="00732C7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___________________________</w:t>
            </w:r>
          </w:p>
          <w:p w:rsidR="00405679" w:rsidRDefault="00405679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405679" w:rsidRPr="00405679" w:rsidRDefault="00405679" w:rsidP="00563EBD">
            <w:pPr>
              <w:pStyle w:val="9SCCHFormcontent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405679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REDCATED </w:t>
            </w:r>
          </w:p>
          <w:p w:rsidR="00FB469D" w:rsidRDefault="00FB469D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27F1" w:rsidRDefault="00D127F1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27F1" w:rsidRDefault="00D127F1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RC</w:t>
            </w:r>
            <w:r w:rsidR="0061673F">
              <w:rPr>
                <w:rFonts w:ascii="Arial" w:hAnsi="Arial" w:cs="Arial"/>
                <w:sz w:val="24"/>
                <w:szCs w:val="24"/>
                <w:lang w:val="en-GB"/>
              </w:rPr>
              <w:t xml:space="preserve"> confirmed that the strategy will be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1673F">
              <w:rPr>
                <w:rFonts w:ascii="Arial" w:hAnsi="Arial" w:cs="Arial"/>
                <w:sz w:val="24"/>
                <w:szCs w:val="24"/>
                <w:lang w:val="en-GB"/>
              </w:rPr>
              <w:t>presented to the 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ransformation </w:t>
            </w:r>
            <w:r w:rsidR="0061673F"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ommittee next week for sign-off then shared with staff.  </w:t>
            </w:r>
            <w:r w:rsidR="0061673F">
              <w:rPr>
                <w:rFonts w:ascii="Arial" w:hAnsi="Arial" w:cs="Arial"/>
                <w:sz w:val="24"/>
                <w:szCs w:val="24"/>
                <w:lang w:val="en-GB"/>
              </w:rPr>
              <w:t>The Board will be kept updated.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61673F" w:rsidRDefault="0061673F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1673F" w:rsidRDefault="00742BDD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Chair</w:t>
            </w:r>
            <w:r w:rsidR="00341788">
              <w:rPr>
                <w:rFonts w:ascii="Arial" w:hAnsi="Arial" w:cs="Arial"/>
                <w:sz w:val="24"/>
                <w:szCs w:val="24"/>
                <w:lang w:val="en-GB"/>
              </w:rPr>
              <w:t xml:space="preserve"> thanks TH for his input and</w:t>
            </w:r>
            <w:r w:rsidR="0061673F">
              <w:rPr>
                <w:rFonts w:ascii="Arial" w:hAnsi="Arial" w:cs="Arial"/>
                <w:sz w:val="24"/>
                <w:szCs w:val="24"/>
                <w:lang w:val="en-GB"/>
              </w:rPr>
              <w:t xml:space="preserve"> invited the Board to contact RC and/or TH if they would like to share their expertise, offer </w:t>
            </w:r>
            <w:r w:rsidR="00732C78">
              <w:rPr>
                <w:rFonts w:ascii="Arial" w:hAnsi="Arial" w:cs="Arial"/>
                <w:sz w:val="24"/>
                <w:szCs w:val="24"/>
                <w:lang w:val="en-GB"/>
              </w:rPr>
              <w:t>advice,</w:t>
            </w:r>
            <w:r w:rsidR="0061673F">
              <w:rPr>
                <w:rFonts w:ascii="Arial" w:hAnsi="Arial" w:cs="Arial"/>
                <w:sz w:val="24"/>
                <w:szCs w:val="24"/>
                <w:lang w:val="en-GB"/>
              </w:rPr>
              <w:t xml:space="preserve"> or ask any questions.</w:t>
            </w:r>
          </w:p>
          <w:p w:rsidR="004B5894" w:rsidRDefault="004B5894" w:rsidP="004B589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A5FC4" w:rsidRDefault="00CA5FC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bookmarkEnd w:id="2"/>
      <w:tr w:rsidR="00CA5FC4" w:rsidRPr="00C623B8" w:rsidTr="00DE349B">
        <w:trPr>
          <w:trHeight w:val="933"/>
        </w:trPr>
        <w:tc>
          <w:tcPr>
            <w:tcW w:w="589" w:type="dxa"/>
            <w:tcBorders>
              <w:top w:val="single" w:sz="4" w:space="0" w:color="auto"/>
            </w:tcBorders>
          </w:tcPr>
          <w:p w:rsidR="00CA5FC4" w:rsidRPr="001B39D6" w:rsidRDefault="00CA5FC4" w:rsidP="00563EBD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A5FC4" w:rsidRDefault="00CA5FC4" w:rsidP="00563EBD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Guest Speaker</w:t>
            </w:r>
          </w:p>
          <w:p w:rsidR="00CA5FC4" w:rsidRPr="001019F2" w:rsidRDefault="00CA5FC4" w:rsidP="00563EBD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1019F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Kr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</w:t>
            </w:r>
            <w:r w:rsidRPr="001019F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stian Hayter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, Vice Chair, Eastbourne Hospitality Association</w:t>
            </w:r>
            <w:r w:rsidR="00742BD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3D79F8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(EHA)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31627A" w:rsidRDefault="0031627A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KH spoke to the attached presentation </w:t>
            </w:r>
            <w:r w:rsidR="004236F4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 summary of the points covered </w:t>
            </w:r>
            <w:r w:rsidR="004236F4">
              <w:rPr>
                <w:rFonts w:ascii="Arial" w:hAnsi="Arial" w:cs="Arial"/>
                <w:sz w:val="24"/>
                <w:szCs w:val="24"/>
                <w:lang w:val="en-GB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as follows:</w:t>
            </w:r>
          </w:p>
          <w:p w:rsidR="0031627A" w:rsidRDefault="0031627A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1627A" w:rsidRDefault="0031627A" w:rsidP="0031627A">
            <w:pPr>
              <w:pStyle w:val="9SCCHFormconten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EHA – Who We Are</w:t>
            </w:r>
          </w:p>
          <w:p w:rsidR="0031627A" w:rsidRDefault="0031627A" w:rsidP="0031627A">
            <w:pPr>
              <w:pStyle w:val="9SCCHFormconten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Key Tourism Stats</w:t>
            </w:r>
          </w:p>
          <w:p w:rsidR="0031627A" w:rsidRDefault="0031627A" w:rsidP="0031627A">
            <w:pPr>
              <w:pStyle w:val="9SCCHFormconten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Impact of </w:t>
            </w:r>
            <w:r w:rsidR="005A6194">
              <w:rPr>
                <w:rFonts w:ascii="Arial" w:hAnsi="Arial" w:cs="Arial"/>
                <w:sz w:val="24"/>
                <w:szCs w:val="24"/>
                <w:lang w:val="en-GB"/>
              </w:rPr>
              <w:t>COVID</w:t>
            </w:r>
          </w:p>
          <w:p w:rsidR="0031627A" w:rsidRDefault="0031627A" w:rsidP="0031627A">
            <w:pPr>
              <w:pStyle w:val="9SCCHFormconten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Looking to the Future</w:t>
            </w:r>
          </w:p>
          <w:p w:rsidR="0031627A" w:rsidRDefault="0031627A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F4174" w:rsidRDefault="003F417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F4174" w:rsidRDefault="0031627A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EHA w</w:t>
            </w:r>
            <w:r w:rsidR="00555422">
              <w:rPr>
                <w:rFonts w:ascii="Arial" w:hAnsi="Arial" w:cs="Arial"/>
                <w:sz w:val="24"/>
                <w:szCs w:val="24"/>
                <w:lang w:val="en-GB"/>
              </w:rPr>
              <w:t>ould welcome opportunities to work in partnership.</w:t>
            </w:r>
          </w:p>
          <w:p w:rsidR="00555422" w:rsidRDefault="00555422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1627A" w:rsidRDefault="0031627A" w:rsidP="0031627A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RC confirmed </w:t>
            </w:r>
            <w:r w:rsidR="00742BDD">
              <w:rPr>
                <w:rFonts w:ascii="Arial" w:hAnsi="Arial" w:cs="Arial"/>
                <w:sz w:val="24"/>
                <w:szCs w:val="24"/>
                <w:lang w:val="en-GB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need for staff in the industry to be multi-skilled, aligns with </w:t>
            </w:r>
            <w:r w:rsidR="003D79F8">
              <w:rPr>
                <w:rFonts w:ascii="Arial" w:hAnsi="Arial" w:cs="Arial"/>
                <w:sz w:val="24"/>
                <w:szCs w:val="24"/>
                <w:lang w:val="en-GB"/>
              </w:rPr>
              <w:t>the College’s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curriculum development and career families and the subsequent development of broader skills.  </w:t>
            </w:r>
            <w:r w:rsidR="00C104F9"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>RC</w:t>
            </w:r>
            <w:r w:rsidR="00C104F9">
              <w:rPr>
                <w:rFonts w:ascii="Arial" w:hAnsi="Arial" w:cs="Arial"/>
                <w:sz w:val="24"/>
                <w:szCs w:val="24"/>
                <w:lang w:val="en-GB"/>
              </w:rPr>
              <w:t xml:space="preserve"> will connect KH with Dan Shelley</w:t>
            </w:r>
            <w:r w:rsidR="006F7C6A">
              <w:rPr>
                <w:rFonts w:ascii="Arial" w:hAnsi="Arial" w:cs="Arial"/>
                <w:sz w:val="24"/>
                <w:szCs w:val="24"/>
                <w:lang w:val="en-GB"/>
              </w:rPr>
              <w:t>, Executive Director, Strategic Partnerships and Engagement,</w:t>
            </w:r>
            <w:r w:rsidR="00C104F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D36B4">
              <w:rPr>
                <w:rFonts w:ascii="Arial" w:hAnsi="Arial" w:cs="Arial"/>
                <w:sz w:val="24"/>
                <w:szCs w:val="24"/>
                <w:lang w:val="en-GB"/>
              </w:rPr>
              <w:t>with a view</w:t>
            </w:r>
            <w:r w:rsidR="00C104F9">
              <w:rPr>
                <w:rFonts w:ascii="Arial" w:hAnsi="Arial" w:cs="Arial"/>
                <w:sz w:val="24"/>
                <w:szCs w:val="24"/>
                <w:lang w:val="en-GB"/>
              </w:rPr>
              <w:t xml:space="preserve"> to put</w:t>
            </w:r>
            <w:r w:rsidR="009D36B4">
              <w:rPr>
                <w:rFonts w:ascii="Arial" w:hAnsi="Arial" w:cs="Arial"/>
                <w:sz w:val="24"/>
                <w:szCs w:val="24"/>
                <w:lang w:val="en-GB"/>
              </w:rPr>
              <w:t>ting</w:t>
            </w:r>
            <w:r w:rsidR="00C104F9">
              <w:rPr>
                <w:rFonts w:ascii="Arial" w:hAnsi="Arial" w:cs="Arial"/>
                <w:sz w:val="24"/>
                <w:szCs w:val="24"/>
                <w:lang w:val="en-GB"/>
              </w:rPr>
              <w:t xml:space="preserve"> some short programmes in place.</w:t>
            </w:r>
          </w:p>
          <w:p w:rsidR="00C104F9" w:rsidRDefault="00C104F9" w:rsidP="0031627A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104F9" w:rsidRDefault="00C104F9" w:rsidP="0031627A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>RC/JF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to consider the opportunities detailed in KH’s presentation, summarised below:</w:t>
            </w:r>
          </w:p>
          <w:p w:rsidR="00C104F9" w:rsidRDefault="00C104F9" w:rsidP="00C104F9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Marketing</w:t>
            </w:r>
          </w:p>
          <w:p w:rsidR="00C104F9" w:rsidRDefault="00C104F9" w:rsidP="00C104F9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Work placements</w:t>
            </w:r>
          </w:p>
          <w:p w:rsidR="00C104F9" w:rsidRDefault="00C104F9" w:rsidP="00C104F9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Jobs seminar</w:t>
            </w:r>
          </w:p>
          <w:p w:rsidR="00C104F9" w:rsidRDefault="00C104F9" w:rsidP="00C104F9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Peer workshops</w:t>
            </w:r>
          </w:p>
          <w:p w:rsidR="00C104F9" w:rsidRPr="00C104F9" w:rsidRDefault="00C104F9" w:rsidP="00C104F9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Upskilling/training</w:t>
            </w:r>
          </w:p>
          <w:p w:rsidR="00555422" w:rsidRDefault="00C104F9" w:rsidP="00C104F9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Linking with the </w:t>
            </w:r>
            <w:r w:rsidR="00555422">
              <w:rPr>
                <w:rFonts w:ascii="Arial" w:hAnsi="Arial" w:cs="Arial"/>
                <w:sz w:val="24"/>
                <w:szCs w:val="24"/>
                <w:lang w:val="en-GB"/>
              </w:rPr>
              <w:t>EHA Inspection Programme</w:t>
            </w:r>
          </w:p>
          <w:p w:rsidR="00C104F9" w:rsidRDefault="00C104F9" w:rsidP="00C104F9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Linkage with the International Team</w:t>
            </w:r>
          </w:p>
          <w:p w:rsidR="00555422" w:rsidRDefault="00555422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F38CD" w:rsidRDefault="00555422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r w:rsidR="00EF38C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F633E">
              <w:rPr>
                <w:rFonts w:ascii="Arial" w:hAnsi="Arial" w:cs="Arial"/>
                <w:sz w:val="24"/>
                <w:szCs w:val="24"/>
                <w:lang w:val="en-GB"/>
              </w:rPr>
              <w:t xml:space="preserve">provided a very positive testimonial about his partnership working with the College over the past 18 months and recommended others do the </w:t>
            </w:r>
            <w:r w:rsidR="005A6194">
              <w:rPr>
                <w:rFonts w:ascii="Arial" w:hAnsi="Arial" w:cs="Arial"/>
                <w:sz w:val="24"/>
                <w:szCs w:val="24"/>
                <w:lang w:val="en-GB"/>
              </w:rPr>
              <w:t xml:space="preserve">same. </w:t>
            </w:r>
          </w:p>
          <w:p w:rsidR="000B6981" w:rsidRDefault="000B6981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A5FC4" w:rsidRDefault="00CA5FC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D79F8" w:rsidRDefault="003D79F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RC</w:t>
            </w: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RC/JF</w:t>
            </w:r>
          </w:p>
        </w:tc>
      </w:tr>
      <w:tr w:rsidR="00CA5FC4" w:rsidRPr="00C623B8" w:rsidTr="00DE349B">
        <w:trPr>
          <w:trHeight w:val="933"/>
        </w:trPr>
        <w:tc>
          <w:tcPr>
            <w:tcW w:w="589" w:type="dxa"/>
            <w:tcBorders>
              <w:top w:val="single" w:sz="4" w:space="0" w:color="auto"/>
            </w:tcBorders>
          </w:tcPr>
          <w:p w:rsidR="00CA5FC4" w:rsidRPr="001B39D6" w:rsidRDefault="00CA5FC4" w:rsidP="00563EBD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5</w:t>
            </w:r>
            <w:r w:rsidRPr="001B39D6">
              <w:rPr>
                <w:rFonts w:ascii="Arial" w:hAnsi="Arial" w:cs="Arial"/>
                <w:b/>
                <w:sz w:val="24"/>
                <w:szCs w:val="24"/>
                <w:lang w:val="en-GB"/>
              </w:rPr>
              <w:t>)</w:t>
            </w:r>
          </w:p>
          <w:p w:rsidR="00CA5FC4" w:rsidRDefault="00CA5FC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A5FC4" w:rsidRDefault="00CA5FC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A5FC4" w:rsidRDefault="00CA5FC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A5FC4" w:rsidRDefault="00CA5FC4" w:rsidP="00563EBD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Minutes of the meeting 11</w:t>
            </w:r>
            <w:r w:rsidRPr="00C004B6">
              <w:rPr>
                <w:rFonts w:ascii="Arial" w:hAnsi="Arial" w:cs="Arial"/>
                <w:b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May 2020 and matters arising</w:t>
            </w:r>
          </w:p>
          <w:p w:rsidR="00CA5FC4" w:rsidRPr="0006577C" w:rsidRDefault="00CA5FC4" w:rsidP="0006577C">
            <w:pPr>
              <w:pStyle w:val="9SCCHFormcontent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CA5FC4" w:rsidRDefault="000B6981" w:rsidP="00CA5F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minutes </w:t>
            </w:r>
            <w:r w:rsidR="00EF38CD">
              <w:rPr>
                <w:rFonts w:ascii="Arial" w:hAnsi="Arial" w:cs="Arial"/>
                <w:sz w:val="24"/>
                <w:szCs w:val="24"/>
                <w:lang w:val="en-GB"/>
              </w:rPr>
              <w:t xml:space="preserve">of the meeting dated 11.05.20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were accepted as a true and accurate record.</w:t>
            </w:r>
          </w:p>
          <w:p w:rsidR="000B6981" w:rsidRDefault="000B6981" w:rsidP="00CA5F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B6981" w:rsidRDefault="000B6981" w:rsidP="00CA5F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B6981" w:rsidRDefault="000B6981" w:rsidP="00CA5F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A5FC4" w:rsidRDefault="00CA5FC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5FC4" w:rsidRPr="0034726D" w:rsidTr="00DE349B">
        <w:trPr>
          <w:trHeight w:val="1025"/>
        </w:trPr>
        <w:tc>
          <w:tcPr>
            <w:tcW w:w="589" w:type="dxa"/>
            <w:tcBorders>
              <w:top w:val="single" w:sz="4" w:space="0" w:color="auto"/>
            </w:tcBorders>
          </w:tcPr>
          <w:p w:rsidR="00CA5FC4" w:rsidRPr="0006577C" w:rsidRDefault="00CA5FC4" w:rsidP="00563EBD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6</w:t>
            </w:r>
            <w:r w:rsidRPr="0006577C">
              <w:rPr>
                <w:rFonts w:ascii="Arial" w:hAnsi="Arial" w:cs="Arial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A5FC4" w:rsidRDefault="00CA5FC4" w:rsidP="00563EBD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06577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Local Board update </w:t>
            </w:r>
          </w:p>
          <w:p w:rsidR="00CA5FC4" w:rsidRDefault="00CA5FC4" w:rsidP="00563EBD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CA5FC4" w:rsidRPr="00F9398E" w:rsidRDefault="00CA5FC4" w:rsidP="00F9398E">
            <w:pPr>
              <w:pStyle w:val="9SCCHFormcontent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CA5FC4" w:rsidRDefault="00EF38CD" w:rsidP="00F9398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Jo Folwell, Assistant Principal, Eastbourne spoke to the paper </w:t>
            </w:r>
            <w:r w:rsidR="009D36B4">
              <w:rPr>
                <w:rFonts w:ascii="Arial" w:hAnsi="Arial" w:cs="Arial"/>
                <w:sz w:val="24"/>
                <w:szCs w:val="24"/>
                <w:lang w:val="en-GB"/>
              </w:rPr>
              <w:t xml:space="preserve">and provided a campus specific </w:t>
            </w:r>
            <w:r w:rsidR="005A6194">
              <w:rPr>
                <w:rFonts w:ascii="Arial" w:hAnsi="Arial" w:cs="Arial"/>
                <w:sz w:val="24"/>
                <w:szCs w:val="24"/>
                <w:lang w:val="en-GB"/>
              </w:rPr>
              <w:t>COVID</w:t>
            </w:r>
            <w:r w:rsidR="009D36B4">
              <w:rPr>
                <w:rFonts w:ascii="Arial" w:hAnsi="Arial" w:cs="Arial"/>
                <w:sz w:val="24"/>
                <w:szCs w:val="24"/>
                <w:lang w:val="en-GB"/>
              </w:rPr>
              <w:t xml:space="preserve"> update as follows:</w:t>
            </w:r>
          </w:p>
          <w:p w:rsidR="00742BDD" w:rsidRDefault="00742BDD" w:rsidP="00F9398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42BDD" w:rsidRPr="00F51DB6" w:rsidRDefault="00742BDD" w:rsidP="00F51DB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lang w:eastAsia="en-US"/>
              </w:rPr>
            </w:pPr>
            <w:r w:rsidRPr="00F51DB6">
              <w:rPr>
                <w:rFonts w:ascii="Arial" w:hAnsi="Arial" w:cs="Arial"/>
                <w:sz w:val="24"/>
                <w:lang w:eastAsia="en-US"/>
              </w:rPr>
              <w:t xml:space="preserve">6 students </w:t>
            </w:r>
            <w:r w:rsidR="00F51DB6" w:rsidRPr="00F51DB6">
              <w:rPr>
                <w:rFonts w:ascii="Arial" w:hAnsi="Arial" w:cs="Arial"/>
                <w:sz w:val="24"/>
                <w:lang w:eastAsia="en-US"/>
              </w:rPr>
              <w:t>have t</w:t>
            </w:r>
            <w:r w:rsidRPr="00F51DB6">
              <w:rPr>
                <w:rFonts w:ascii="Arial" w:hAnsi="Arial" w:cs="Arial"/>
                <w:sz w:val="24"/>
                <w:lang w:eastAsia="en-US"/>
              </w:rPr>
              <w:t>est</w:t>
            </w:r>
            <w:r w:rsidR="00F51DB6" w:rsidRPr="00F51DB6">
              <w:rPr>
                <w:rFonts w:ascii="Arial" w:hAnsi="Arial" w:cs="Arial"/>
                <w:sz w:val="24"/>
                <w:lang w:eastAsia="en-US"/>
              </w:rPr>
              <w:t>ed</w:t>
            </w:r>
            <w:r w:rsidRPr="00F51DB6">
              <w:rPr>
                <w:rFonts w:ascii="Arial" w:hAnsi="Arial" w:cs="Arial"/>
                <w:sz w:val="24"/>
                <w:lang w:eastAsia="en-US"/>
              </w:rPr>
              <w:t xml:space="preserve"> positive – 2 of which were at the start of term so had not been onto campus and</w:t>
            </w:r>
            <w:r w:rsidR="005F633E">
              <w:rPr>
                <w:rFonts w:ascii="Arial" w:hAnsi="Arial" w:cs="Arial"/>
                <w:sz w:val="24"/>
                <w:lang w:eastAsia="en-US"/>
              </w:rPr>
              <w:t xml:space="preserve"> for</w:t>
            </w:r>
            <w:r w:rsidRPr="00F51DB6">
              <w:rPr>
                <w:rFonts w:ascii="Arial" w:hAnsi="Arial" w:cs="Arial"/>
                <w:sz w:val="24"/>
                <w:lang w:eastAsia="en-US"/>
              </w:rPr>
              <w:t xml:space="preserve"> the other 4, sufficient time had passed since last being on campus, </w:t>
            </w:r>
            <w:r w:rsidR="005F633E">
              <w:rPr>
                <w:rFonts w:ascii="Arial" w:hAnsi="Arial" w:cs="Arial"/>
                <w:sz w:val="24"/>
                <w:lang w:eastAsia="en-US"/>
              </w:rPr>
              <w:t>meaning</w:t>
            </w:r>
            <w:r w:rsidR="005F633E" w:rsidRPr="00F51DB6"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r w:rsidRPr="00F51DB6">
              <w:rPr>
                <w:rFonts w:ascii="Arial" w:hAnsi="Arial" w:cs="Arial"/>
                <w:sz w:val="24"/>
                <w:lang w:eastAsia="en-US"/>
              </w:rPr>
              <w:t>no action was needed.</w:t>
            </w:r>
          </w:p>
          <w:p w:rsidR="00742BDD" w:rsidRDefault="00742BDD" w:rsidP="00F9398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B6981" w:rsidRDefault="000B6981" w:rsidP="009D36B4">
            <w:pPr>
              <w:pStyle w:val="9SCCHFormconten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Notifications of symptoms:  15 </w:t>
            </w:r>
            <w:r w:rsidR="009D36B4">
              <w:rPr>
                <w:rFonts w:ascii="Arial" w:hAnsi="Arial" w:cs="Arial"/>
                <w:sz w:val="24"/>
                <w:szCs w:val="24"/>
                <w:lang w:val="en-GB"/>
              </w:rPr>
              <w:t xml:space="preserve">further notifications </w:t>
            </w:r>
            <w:r w:rsidR="00F51DB6">
              <w:rPr>
                <w:rFonts w:ascii="Arial" w:hAnsi="Arial" w:cs="Arial"/>
                <w:sz w:val="24"/>
                <w:szCs w:val="24"/>
                <w:lang w:val="en-GB"/>
              </w:rPr>
              <w:t xml:space="preserve">have been received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since </w:t>
            </w:r>
            <w:r w:rsidR="009D36B4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paper was circulated demonstrat</w:t>
            </w:r>
            <w:r w:rsidR="009D36B4">
              <w:rPr>
                <w:rFonts w:ascii="Arial" w:hAnsi="Arial" w:cs="Arial"/>
                <w:sz w:val="24"/>
                <w:szCs w:val="24"/>
                <w:lang w:val="en-GB"/>
              </w:rPr>
              <w:t xml:space="preserve">ing that the </w:t>
            </w:r>
            <w:r w:rsidR="005A6194">
              <w:rPr>
                <w:rFonts w:ascii="Arial" w:hAnsi="Arial" w:cs="Arial"/>
                <w:sz w:val="24"/>
                <w:szCs w:val="24"/>
                <w:lang w:val="en-GB"/>
              </w:rPr>
              <w:t>COVID</w:t>
            </w:r>
            <w:r w:rsidR="005F633E">
              <w:rPr>
                <w:rFonts w:ascii="Arial" w:hAnsi="Arial" w:cs="Arial"/>
                <w:sz w:val="24"/>
                <w:szCs w:val="24"/>
                <w:lang w:val="en-GB"/>
              </w:rPr>
              <w:t xml:space="preserve"> response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measures in place </w:t>
            </w:r>
            <w:r w:rsidR="009D36B4">
              <w:rPr>
                <w:rFonts w:ascii="Arial" w:hAnsi="Arial" w:cs="Arial"/>
                <w:sz w:val="24"/>
                <w:szCs w:val="24"/>
                <w:lang w:val="en-GB"/>
              </w:rPr>
              <w:t>are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having impact.</w:t>
            </w:r>
          </w:p>
          <w:p w:rsidR="000B6981" w:rsidRDefault="000B6981" w:rsidP="00F9398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01BBF" w:rsidRDefault="00F51DB6" w:rsidP="00F9398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Chair</w:t>
            </w:r>
            <w:r w:rsidR="00C01BBF">
              <w:rPr>
                <w:rFonts w:ascii="Arial" w:hAnsi="Arial" w:cs="Arial"/>
                <w:sz w:val="24"/>
                <w:szCs w:val="24"/>
                <w:lang w:val="en-GB"/>
              </w:rPr>
              <w:t xml:space="preserve"> thanked JF for </w:t>
            </w:r>
            <w:r w:rsidR="005F633E">
              <w:rPr>
                <w:rFonts w:ascii="Arial" w:hAnsi="Arial" w:cs="Arial"/>
                <w:sz w:val="24"/>
                <w:szCs w:val="24"/>
                <w:lang w:val="en-GB"/>
              </w:rPr>
              <w:t xml:space="preserve">her </w:t>
            </w:r>
            <w:r w:rsidR="00C01BBF">
              <w:rPr>
                <w:rFonts w:ascii="Arial" w:hAnsi="Arial" w:cs="Arial"/>
                <w:sz w:val="24"/>
                <w:szCs w:val="24"/>
                <w:lang w:val="en-GB"/>
              </w:rPr>
              <w:t>comprehensive report</w:t>
            </w:r>
            <w:r w:rsidR="009D36B4">
              <w:rPr>
                <w:rFonts w:ascii="Arial" w:hAnsi="Arial" w:cs="Arial"/>
                <w:sz w:val="24"/>
                <w:szCs w:val="24"/>
                <w:lang w:val="en-GB"/>
              </w:rPr>
              <w:t xml:space="preserve"> and following questions from the Board, the following actions were noted:</w:t>
            </w:r>
          </w:p>
          <w:p w:rsidR="00EF38CD" w:rsidRDefault="00EF38CD" w:rsidP="00F9398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F38CD" w:rsidRDefault="00EF38CD" w:rsidP="00F9398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>Actions arising</w:t>
            </w:r>
            <w:r w:rsidR="009D36B4"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 xml:space="preserve"> from the Local Board Update</w:t>
            </w:r>
            <w:r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>:</w:t>
            </w:r>
          </w:p>
          <w:p w:rsidR="00EF38CD" w:rsidRPr="00EF38CD" w:rsidRDefault="00295F31" w:rsidP="00EF38CD">
            <w:pPr>
              <w:pStyle w:val="9SCCHFormconten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Overall outcomes for Eastbourne:  compare</w:t>
            </w:r>
            <w:r w:rsidR="00F51DB6">
              <w:rPr>
                <w:rFonts w:ascii="Arial" w:hAnsi="Arial" w:cs="Arial"/>
                <w:sz w:val="24"/>
                <w:szCs w:val="24"/>
                <w:lang w:val="en-GB"/>
              </w:rPr>
              <w:t xml:space="preserve"> the outcomes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with other local FE Colleges and local smaller providers.</w:t>
            </w:r>
          </w:p>
          <w:p w:rsidR="007E374E" w:rsidRPr="004236F4" w:rsidRDefault="00295F31" w:rsidP="00F9398E">
            <w:pPr>
              <w:pStyle w:val="9SCCHFormconten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University applications:</w:t>
            </w:r>
            <w:r w:rsidR="006F7C6A">
              <w:rPr>
                <w:rFonts w:ascii="Arial" w:hAnsi="Arial" w:cs="Arial"/>
                <w:sz w:val="24"/>
                <w:szCs w:val="24"/>
                <w:lang w:val="en-GB"/>
              </w:rPr>
              <w:t xml:space="preserve">  ascertain whether we are seeing a dip in applications and what additional measures might be put in place.</w:t>
            </w:r>
          </w:p>
          <w:p w:rsidR="007E374E" w:rsidRDefault="006F7C6A" w:rsidP="006F7C6A">
            <w:pPr>
              <w:pStyle w:val="9SCCHFormconten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Student Survey satisfaction levels (pages 9 and 10): unpick the reasoning behind the lower scores for A Levels and media and bring back to the next Board.</w:t>
            </w:r>
          </w:p>
          <w:p w:rsidR="007E374E" w:rsidRDefault="007E374E" w:rsidP="00F9398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A46E1" w:rsidRPr="00361610" w:rsidRDefault="004236F4" w:rsidP="00361610">
            <w:pPr>
              <w:rPr>
                <w:rFonts w:ascii="Arial" w:hAnsi="Arial" w:cs="Arial"/>
                <w:sz w:val="24"/>
              </w:rPr>
            </w:pPr>
            <w:r w:rsidRPr="00361610">
              <w:rPr>
                <w:rFonts w:ascii="Arial" w:hAnsi="Arial" w:cs="Arial"/>
                <w:sz w:val="24"/>
              </w:rPr>
              <w:t xml:space="preserve">RC confirmed that </w:t>
            </w:r>
            <w:r w:rsidR="00DA46E1" w:rsidRPr="00361610">
              <w:rPr>
                <w:rFonts w:ascii="Arial" w:hAnsi="Arial" w:cs="Arial"/>
                <w:sz w:val="24"/>
              </w:rPr>
              <w:t xml:space="preserve">work </w:t>
            </w:r>
            <w:r w:rsidR="007E374E" w:rsidRPr="00361610">
              <w:rPr>
                <w:rFonts w:ascii="Arial" w:hAnsi="Arial" w:cs="Arial"/>
                <w:sz w:val="24"/>
              </w:rPr>
              <w:t xml:space="preserve">over </w:t>
            </w:r>
            <w:r w:rsidR="00361610">
              <w:rPr>
                <w:rFonts w:ascii="Arial" w:hAnsi="Arial" w:cs="Arial"/>
                <w:sz w:val="24"/>
              </w:rPr>
              <w:t xml:space="preserve">the </w:t>
            </w:r>
            <w:r w:rsidR="007E374E" w:rsidRPr="00361610">
              <w:rPr>
                <w:rFonts w:ascii="Arial" w:hAnsi="Arial" w:cs="Arial"/>
                <w:sz w:val="24"/>
              </w:rPr>
              <w:t>last 3-4 months, has been student focuse</w:t>
            </w:r>
            <w:r w:rsidR="00DA46E1" w:rsidRPr="00361610">
              <w:rPr>
                <w:rFonts w:ascii="Arial" w:hAnsi="Arial" w:cs="Arial"/>
                <w:sz w:val="24"/>
              </w:rPr>
              <w:t xml:space="preserve">d and </w:t>
            </w:r>
            <w:r w:rsidR="00361610">
              <w:rPr>
                <w:rFonts w:ascii="Arial" w:hAnsi="Arial" w:cs="Arial"/>
                <w:sz w:val="24"/>
              </w:rPr>
              <w:t xml:space="preserve">reported that </w:t>
            </w:r>
            <w:r w:rsidR="005F633E" w:rsidRPr="00361610">
              <w:rPr>
                <w:rFonts w:ascii="Arial" w:hAnsi="Arial" w:cs="Arial"/>
                <w:sz w:val="24"/>
              </w:rPr>
              <w:t xml:space="preserve">the College has invested in Accelerator Tutors </w:t>
            </w:r>
            <w:r w:rsidR="005F633E">
              <w:rPr>
                <w:rFonts w:ascii="Arial" w:hAnsi="Arial" w:cs="Arial"/>
                <w:sz w:val="24"/>
              </w:rPr>
              <w:t xml:space="preserve">funded </w:t>
            </w:r>
            <w:r w:rsidR="005A6194">
              <w:rPr>
                <w:rFonts w:ascii="Arial" w:hAnsi="Arial" w:cs="Arial"/>
                <w:sz w:val="24"/>
              </w:rPr>
              <w:t xml:space="preserve">by </w:t>
            </w:r>
            <w:r w:rsidR="005A6194" w:rsidRPr="00361610">
              <w:rPr>
                <w:rFonts w:ascii="Arial" w:hAnsi="Arial" w:cs="Arial"/>
                <w:sz w:val="24"/>
              </w:rPr>
              <w:t>a</w:t>
            </w:r>
            <w:r w:rsidR="00DA46E1" w:rsidRPr="00361610">
              <w:rPr>
                <w:rFonts w:ascii="Arial" w:hAnsi="Arial" w:cs="Arial"/>
                <w:sz w:val="24"/>
              </w:rPr>
              <w:t xml:space="preserve"> small Government grant.  In </w:t>
            </w:r>
            <w:r w:rsidR="00361610" w:rsidRPr="00361610">
              <w:rPr>
                <w:rFonts w:ascii="Arial" w:hAnsi="Arial" w:cs="Arial"/>
                <w:sz w:val="24"/>
              </w:rPr>
              <w:t>addition,</w:t>
            </w:r>
            <w:r w:rsidR="00DA46E1" w:rsidRPr="00361610">
              <w:rPr>
                <w:rFonts w:ascii="Arial" w:hAnsi="Arial" w:cs="Arial"/>
                <w:sz w:val="24"/>
              </w:rPr>
              <w:t xml:space="preserve"> </w:t>
            </w:r>
            <w:r w:rsidR="00361610">
              <w:rPr>
                <w:rFonts w:ascii="Arial" w:hAnsi="Arial" w:cs="Arial"/>
                <w:sz w:val="24"/>
              </w:rPr>
              <w:t>effort has been put</w:t>
            </w:r>
            <w:r w:rsidR="00DA46E1" w:rsidRPr="00361610">
              <w:rPr>
                <w:rFonts w:ascii="Arial" w:hAnsi="Arial" w:cs="Arial"/>
                <w:sz w:val="24"/>
              </w:rPr>
              <w:t xml:space="preserve"> into supporting the </w:t>
            </w:r>
            <w:r w:rsidR="00F31BA3">
              <w:rPr>
                <w:rFonts w:ascii="Arial" w:hAnsi="Arial" w:cs="Arial"/>
                <w:sz w:val="24"/>
              </w:rPr>
              <w:t xml:space="preserve">wellbeing of </w:t>
            </w:r>
            <w:r w:rsidR="00DA46E1" w:rsidRPr="00361610">
              <w:rPr>
                <w:rFonts w:ascii="Arial" w:hAnsi="Arial" w:cs="Arial"/>
                <w:sz w:val="24"/>
              </w:rPr>
              <w:t xml:space="preserve">teaching staff </w:t>
            </w:r>
          </w:p>
          <w:p w:rsidR="00DA46E1" w:rsidRDefault="00DA46E1" w:rsidP="00F9398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01BBF" w:rsidRPr="0006577C" w:rsidRDefault="00F51DB6" w:rsidP="00F9398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Chair</w:t>
            </w:r>
            <w:r w:rsidR="00361610">
              <w:rPr>
                <w:rFonts w:ascii="Arial" w:hAnsi="Arial" w:cs="Arial"/>
                <w:sz w:val="24"/>
                <w:szCs w:val="24"/>
                <w:lang w:val="en-GB"/>
              </w:rPr>
              <w:t xml:space="preserve"> thanked RC and the team for their hard work during this challenging time.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A5FC4" w:rsidRDefault="00CA5FC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1DB6" w:rsidRDefault="00F51DB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1DB6" w:rsidRDefault="00F51DB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1DB6" w:rsidRDefault="00F51DB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1DB6" w:rsidRDefault="00F51DB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1DB6" w:rsidRDefault="00F51DB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1DB6" w:rsidRDefault="00F51DB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1DB6" w:rsidRDefault="00F51DB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1DB6" w:rsidRDefault="00F51DB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JF</w:t>
            </w: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JF</w:t>
            </w: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51DB6" w:rsidRDefault="00F51DB6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Pr="0006577C" w:rsidRDefault="009D36B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JF</w:t>
            </w:r>
          </w:p>
        </w:tc>
      </w:tr>
      <w:tr w:rsidR="00CA5FC4" w:rsidRPr="00C623B8" w:rsidTr="00DE349B">
        <w:trPr>
          <w:trHeight w:val="510"/>
        </w:trPr>
        <w:tc>
          <w:tcPr>
            <w:tcW w:w="589" w:type="dxa"/>
            <w:tcBorders>
              <w:top w:val="single" w:sz="4" w:space="0" w:color="auto"/>
            </w:tcBorders>
          </w:tcPr>
          <w:p w:rsidR="00CA5FC4" w:rsidRPr="001B39D6" w:rsidRDefault="00CA5FC4" w:rsidP="00563EBD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7</w:t>
            </w:r>
            <w:r w:rsidRPr="001B39D6">
              <w:rPr>
                <w:rFonts w:ascii="Arial" w:hAnsi="Arial" w:cs="Arial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A5FC4" w:rsidRDefault="00CA5FC4" w:rsidP="001B39D6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4"/>
              </w:rPr>
            </w:pPr>
            <w:r w:rsidRPr="00D52E69">
              <w:rPr>
                <w:rFonts w:ascii="Arial" w:hAnsi="Arial" w:cs="Arial"/>
                <w:b/>
                <w:sz w:val="24"/>
              </w:rPr>
              <w:t>New Terms of Referenc</w:t>
            </w:r>
            <w:r>
              <w:rPr>
                <w:rFonts w:ascii="Arial" w:hAnsi="Arial" w:cs="Arial"/>
                <w:b/>
                <w:sz w:val="24"/>
              </w:rPr>
              <w:t xml:space="preserve">e confirmed 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7E374E" w:rsidRDefault="00361610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Terms of Reference were agreed.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A5FC4" w:rsidRDefault="00CA5FC4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A5FC4" w:rsidRPr="00C623B8" w:rsidTr="00DE349B">
        <w:trPr>
          <w:trHeight w:val="510"/>
        </w:trPr>
        <w:tc>
          <w:tcPr>
            <w:tcW w:w="589" w:type="dxa"/>
            <w:tcBorders>
              <w:top w:val="single" w:sz="4" w:space="0" w:color="auto"/>
            </w:tcBorders>
          </w:tcPr>
          <w:p w:rsidR="00CA5FC4" w:rsidRPr="001B39D6" w:rsidRDefault="00CA5FC4" w:rsidP="001B39D6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8</w:t>
            </w:r>
            <w:r w:rsidRPr="001B39D6">
              <w:rPr>
                <w:rFonts w:ascii="Arial" w:hAnsi="Arial" w:cs="Arial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A5FC4" w:rsidRPr="00D52E69" w:rsidRDefault="00CA5FC4" w:rsidP="0006577C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‘The Big Ask’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361610" w:rsidRDefault="00361610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College </w:t>
            </w:r>
            <w:r w:rsidR="00F31BA3">
              <w:rPr>
                <w:rFonts w:ascii="Arial" w:hAnsi="Arial" w:cs="Arial"/>
                <w:sz w:val="24"/>
                <w:szCs w:val="24"/>
                <w:lang w:val="en-GB"/>
              </w:rPr>
              <w:t>is reaching out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to local communities more broadly and would like to explore ideas around how we can provide exciting opportunities for students</w:t>
            </w:r>
            <w:r w:rsidR="00F31BA3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these challenging times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E45455" w:rsidRDefault="00E45455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45455" w:rsidRDefault="00E45455" w:rsidP="00F51DB6">
            <w:pPr>
              <w:pStyle w:val="9SCCHFormconten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SH updated the Board on activities including </w:t>
            </w:r>
            <w:r w:rsidR="00F31BA3">
              <w:rPr>
                <w:rFonts w:ascii="Arial" w:hAnsi="Arial" w:cs="Arial"/>
                <w:sz w:val="24"/>
                <w:szCs w:val="24"/>
                <w:lang w:val="en-GB"/>
              </w:rPr>
              <w:t xml:space="preserve">an AV project,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D36B4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Christmas Youth Market (</w:t>
            </w:r>
            <w:r w:rsidR="005A6194">
              <w:rPr>
                <w:rFonts w:ascii="Arial" w:hAnsi="Arial" w:cs="Arial"/>
                <w:sz w:val="24"/>
                <w:szCs w:val="24"/>
                <w:lang w:val="en-GB"/>
              </w:rPr>
              <w:t>COVID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restrictions permitting</w:t>
            </w:r>
            <w:r w:rsidR="009D36B4">
              <w:rPr>
                <w:rFonts w:ascii="Arial" w:hAnsi="Arial" w:cs="Arial"/>
                <w:sz w:val="24"/>
                <w:szCs w:val="24"/>
                <w:lang w:val="en-GB"/>
              </w:rPr>
              <w:t>) and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YouTube Christmas ad</w:t>
            </w:r>
            <w:r w:rsidR="00F51DB6">
              <w:rPr>
                <w:rFonts w:ascii="Arial" w:hAnsi="Arial" w:cs="Arial"/>
                <w:sz w:val="24"/>
                <w:szCs w:val="24"/>
                <w:lang w:val="en-GB"/>
              </w:rPr>
              <w:t>vert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E45455" w:rsidRDefault="00E45455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45455" w:rsidRDefault="00E45455" w:rsidP="00F51DB6">
            <w:pPr>
              <w:pStyle w:val="9SCCHFormconten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HN recommended the Fire and Rescue Community Resilience Team and a speaker from LIAISE around Loan Shark Awareness.  </w:t>
            </w:r>
            <w:r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 xml:space="preserve">RC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to take this forward.</w:t>
            </w:r>
          </w:p>
          <w:p w:rsidR="00E45455" w:rsidRDefault="00E45455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45455" w:rsidRPr="00E45455" w:rsidRDefault="00E45455" w:rsidP="00F51DB6">
            <w:pPr>
              <w:pStyle w:val="9SCCHFormconten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>JB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will make a connection with one of the Trustees of the Towner with a view to working collaboratively.</w:t>
            </w:r>
          </w:p>
          <w:p w:rsidR="00766AAB" w:rsidRDefault="00766AAB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A5FC4" w:rsidRDefault="00CA5FC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RC</w:t>
            </w:r>
          </w:p>
          <w:p w:rsidR="009D36B4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31BA3" w:rsidRDefault="00F31BA3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D36B4" w:rsidRPr="002E7CCF" w:rsidRDefault="009D36B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JB</w:t>
            </w:r>
          </w:p>
        </w:tc>
      </w:tr>
      <w:tr w:rsidR="00CA5FC4" w:rsidRPr="00C623B8" w:rsidTr="00DE349B">
        <w:trPr>
          <w:trHeight w:val="510"/>
        </w:trPr>
        <w:tc>
          <w:tcPr>
            <w:tcW w:w="589" w:type="dxa"/>
            <w:tcBorders>
              <w:top w:val="single" w:sz="4" w:space="0" w:color="auto"/>
            </w:tcBorders>
          </w:tcPr>
          <w:p w:rsidR="00CA5FC4" w:rsidRPr="001B39D6" w:rsidRDefault="00CA5FC4" w:rsidP="001B39D6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9</w:t>
            </w:r>
            <w:r w:rsidRPr="001B39D6">
              <w:rPr>
                <w:rFonts w:ascii="Arial" w:hAnsi="Arial" w:cs="Arial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CA5FC4" w:rsidRDefault="00CA5FC4" w:rsidP="001B39D6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Any other business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CA5FC4" w:rsidRDefault="00E45455" w:rsidP="001B39D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No matters raised.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A5FC4" w:rsidRPr="0020313A" w:rsidRDefault="00CA5FC4" w:rsidP="001B39D6">
            <w:pPr>
              <w:pStyle w:val="9SCCHFormcontent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</w:tc>
      </w:tr>
    </w:tbl>
    <w:p w:rsidR="001B39D6" w:rsidRDefault="009D36B4" w:rsidP="009D36B4">
      <w:pPr>
        <w:pStyle w:val="NoSpacing"/>
        <w:rPr>
          <w:rFonts w:ascii="Arial" w:hAnsi="Arial" w:cs="Arial"/>
          <w:sz w:val="24"/>
        </w:rPr>
      </w:pPr>
      <w:r w:rsidRPr="009D36B4">
        <w:rPr>
          <w:rFonts w:ascii="Arial" w:hAnsi="Arial" w:cs="Arial"/>
          <w:sz w:val="24"/>
        </w:rPr>
        <w:t>Future meeting dates:</w:t>
      </w:r>
    </w:p>
    <w:p w:rsidR="009D36B4" w:rsidRDefault="009D36B4" w:rsidP="009D36B4">
      <w:pPr>
        <w:pStyle w:val="NoSpacing"/>
        <w:rPr>
          <w:rFonts w:ascii="Arial" w:hAnsi="Arial" w:cs="Arial"/>
          <w:sz w:val="24"/>
        </w:rPr>
      </w:pPr>
    </w:p>
    <w:p w:rsidR="009D36B4" w:rsidRDefault="009D36B4" w:rsidP="009D36B4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Tuesday, 09.03.21, 3 – 5 pm</w:t>
      </w:r>
    </w:p>
    <w:p w:rsidR="009D36B4" w:rsidRPr="009D36B4" w:rsidRDefault="009D36B4" w:rsidP="009D36B4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Monday, 17.05.21, 3 – 5 pm</w:t>
      </w:r>
    </w:p>
    <w:p w:rsidR="009D36B4" w:rsidRDefault="009D36B4" w:rsidP="001B39D6">
      <w:pPr>
        <w:pStyle w:val="2SCCHnonBoxSectionHeading"/>
        <w:rPr>
          <w:rFonts w:ascii="Arial" w:hAnsi="Arial" w:cs="Arial"/>
          <w:sz w:val="24"/>
          <w:lang w:val="en-GB"/>
        </w:rPr>
      </w:pPr>
    </w:p>
    <w:p w:rsidR="009D36B4" w:rsidRPr="00CE19F0" w:rsidRDefault="009D36B4" w:rsidP="001B39D6">
      <w:pPr>
        <w:pStyle w:val="2SCCHnonBoxSectionHeading"/>
        <w:rPr>
          <w:rFonts w:ascii="Arial" w:hAnsi="Arial" w:cs="Arial"/>
          <w:sz w:val="24"/>
          <w:lang w:val="en-GB"/>
        </w:rPr>
      </w:pPr>
    </w:p>
    <w:p w:rsidR="001B39D6" w:rsidRPr="00CE19F0" w:rsidRDefault="001B39D6" w:rsidP="001B39D6">
      <w:pPr>
        <w:pStyle w:val="2SCCHnonBoxSectionHeading"/>
        <w:rPr>
          <w:rFonts w:ascii="Arial" w:hAnsi="Arial" w:cs="Arial"/>
          <w:sz w:val="24"/>
          <w:lang w:val="en-GB"/>
        </w:rPr>
      </w:pPr>
    </w:p>
    <w:p w:rsidR="003036E8" w:rsidRDefault="003036E8"/>
    <w:sectPr w:rsidR="003036E8" w:rsidSect="006531F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6A" w:rsidRDefault="00A32C6A" w:rsidP="001B39D6">
      <w:r>
        <w:separator/>
      </w:r>
    </w:p>
  </w:endnote>
  <w:endnote w:type="continuationSeparator" w:id="0">
    <w:p w:rsidR="00A32C6A" w:rsidRDefault="00A32C6A" w:rsidP="001B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20" w:rsidRDefault="001B39D6" w:rsidP="00912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120" w:rsidRDefault="00A32C6A" w:rsidP="009120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795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726" w:rsidRDefault="000F472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6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7120" w:rsidRDefault="00A32C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20" w:rsidRDefault="001B39D6" w:rsidP="0091208A">
    <w:pPr>
      <w:framePr w:w="355" w:h="333" w:hRule="exact" w:wrap="around" w:vAnchor="page" w:hAnchor="page" w:x="11368" w:y="163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7120" w:rsidRPr="000F2BC9" w:rsidRDefault="00A32C6A" w:rsidP="0091208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6A" w:rsidRDefault="00A32C6A" w:rsidP="001B39D6">
      <w:r>
        <w:separator/>
      </w:r>
    </w:p>
  </w:footnote>
  <w:footnote w:type="continuationSeparator" w:id="0">
    <w:p w:rsidR="00A32C6A" w:rsidRDefault="00A32C6A" w:rsidP="001B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20" w:rsidRPr="00155883" w:rsidRDefault="001B39D6" w:rsidP="002255D4">
    <w:pPr>
      <w:pStyle w:val="4SCCHinboxSectionheading"/>
      <w:spacing w:line="240" w:lineRule="auto"/>
      <w:ind w:left="0"/>
      <w:rPr>
        <w:rFonts w:ascii="Tahoma" w:hAnsi="Tahoma"/>
        <w:color w:val="00B0F0"/>
        <w:sz w:val="40"/>
        <w:szCs w:val="40"/>
      </w:rPr>
    </w:pPr>
    <w:r>
      <w:rPr>
        <w:rFonts w:ascii="Tahoma" w:hAnsi="Tahoma"/>
        <w:noProof/>
        <w:color w:val="2E74B5"/>
        <w:sz w:val="32"/>
        <w:szCs w:val="32"/>
        <w:u w:color="2E74B5"/>
      </w:rPr>
      <w:drawing>
        <wp:anchor distT="0" distB="0" distL="114300" distR="114300" simplePos="0" relativeHeight="251661312" behindDoc="0" locked="0" layoutInCell="1" allowOverlap="1" wp14:anchorId="364A10F3" wp14:editId="5278FD0A">
          <wp:simplePos x="0" y="0"/>
          <wp:positionH relativeFrom="column">
            <wp:posOffset>5210175</wp:posOffset>
          </wp:positionH>
          <wp:positionV relativeFrom="paragraph">
            <wp:posOffset>123825</wp:posOffset>
          </wp:positionV>
          <wp:extent cx="1809750" cy="838200"/>
          <wp:effectExtent l="0" t="0" r="0" b="0"/>
          <wp:wrapSquare wrapText="bothSides"/>
          <wp:docPr id="1" name="Picture 1" descr="ESC-logo_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-logo_st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20" w:rsidRPr="003B250A" w:rsidRDefault="001B39D6" w:rsidP="0091208A">
    <w:pPr>
      <w:pStyle w:val="Header"/>
      <w:ind w:left="8064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6903C68" wp14:editId="666A181A">
          <wp:simplePos x="0" y="0"/>
          <wp:positionH relativeFrom="page">
            <wp:posOffset>5652770</wp:posOffset>
          </wp:positionH>
          <wp:positionV relativeFrom="page">
            <wp:posOffset>306070</wp:posOffset>
          </wp:positionV>
          <wp:extent cx="1587500" cy="889000"/>
          <wp:effectExtent l="0" t="0" r="0" b="0"/>
          <wp:wrapNone/>
          <wp:docPr id="2" name="Picture 1" descr="SCC ID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 ID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1AA"/>
    <w:multiLevelType w:val="hybridMultilevel"/>
    <w:tmpl w:val="69E0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25CA"/>
    <w:multiLevelType w:val="hybridMultilevel"/>
    <w:tmpl w:val="BC44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E3C47"/>
    <w:multiLevelType w:val="hybridMultilevel"/>
    <w:tmpl w:val="03C0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4DA9"/>
    <w:multiLevelType w:val="hybridMultilevel"/>
    <w:tmpl w:val="FFB4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1C5E"/>
    <w:multiLevelType w:val="hybridMultilevel"/>
    <w:tmpl w:val="0E4C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0F3D"/>
    <w:multiLevelType w:val="hybridMultilevel"/>
    <w:tmpl w:val="32C0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25231"/>
    <w:multiLevelType w:val="hybridMultilevel"/>
    <w:tmpl w:val="C07C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375F5"/>
    <w:multiLevelType w:val="hybridMultilevel"/>
    <w:tmpl w:val="B82CF798"/>
    <w:lvl w:ilvl="0" w:tplc="C65674DC">
      <w:start w:val="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74896"/>
    <w:multiLevelType w:val="hybridMultilevel"/>
    <w:tmpl w:val="D23A93EC"/>
    <w:lvl w:ilvl="0" w:tplc="5F20E6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DD0232"/>
    <w:multiLevelType w:val="hybridMultilevel"/>
    <w:tmpl w:val="EA5A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34212"/>
    <w:multiLevelType w:val="hybridMultilevel"/>
    <w:tmpl w:val="FEF2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1719B"/>
    <w:multiLevelType w:val="hybridMultilevel"/>
    <w:tmpl w:val="4E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NzY2NjU2NzcCYiUdpeDU4uLM/DyQApNaAKVByYMsAAAA"/>
  </w:docVars>
  <w:rsids>
    <w:rsidRoot w:val="001B39D6"/>
    <w:rsid w:val="0006577C"/>
    <w:rsid w:val="0009615C"/>
    <w:rsid w:val="000A420F"/>
    <w:rsid w:val="000B23A6"/>
    <w:rsid w:val="000B6981"/>
    <w:rsid w:val="000C01E0"/>
    <w:rsid w:val="000F4726"/>
    <w:rsid w:val="001019F2"/>
    <w:rsid w:val="001836CF"/>
    <w:rsid w:val="001B39D6"/>
    <w:rsid w:val="001E60D6"/>
    <w:rsid w:val="00295F31"/>
    <w:rsid w:val="003036E8"/>
    <w:rsid w:val="0031627A"/>
    <w:rsid w:val="00322DD8"/>
    <w:rsid w:val="00341788"/>
    <w:rsid w:val="0034726D"/>
    <w:rsid w:val="00361610"/>
    <w:rsid w:val="003B7DE2"/>
    <w:rsid w:val="003D79F8"/>
    <w:rsid w:val="003F4174"/>
    <w:rsid w:val="00405679"/>
    <w:rsid w:val="004236F4"/>
    <w:rsid w:val="004B5894"/>
    <w:rsid w:val="00526A94"/>
    <w:rsid w:val="00555422"/>
    <w:rsid w:val="005A6194"/>
    <w:rsid w:val="005D294D"/>
    <w:rsid w:val="005F633E"/>
    <w:rsid w:val="006049C5"/>
    <w:rsid w:val="0061673F"/>
    <w:rsid w:val="006464AE"/>
    <w:rsid w:val="006F7072"/>
    <w:rsid w:val="006F7C6A"/>
    <w:rsid w:val="00732C78"/>
    <w:rsid w:val="00742BDD"/>
    <w:rsid w:val="00752C97"/>
    <w:rsid w:val="00766AAB"/>
    <w:rsid w:val="007979E5"/>
    <w:rsid w:val="007E374E"/>
    <w:rsid w:val="007E7C3A"/>
    <w:rsid w:val="008B02CB"/>
    <w:rsid w:val="008E33BC"/>
    <w:rsid w:val="0091104A"/>
    <w:rsid w:val="0097405C"/>
    <w:rsid w:val="009A3808"/>
    <w:rsid w:val="009D36B4"/>
    <w:rsid w:val="00A273FF"/>
    <w:rsid w:val="00A32C6A"/>
    <w:rsid w:val="00A9237D"/>
    <w:rsid w:val="00AC70BD"/>
    <w:rsid w:val="00B91CE0"/>
    <w:rsid w:val="00C01BBF"/>
    <w:rsid w:val="00C104F9"/>
    <w:rsid w:val="00CA5FC4"/>
    <w:rsid w:val="00D127F1"/>
    <w:rsid w:val="00D32220"/>
    <w:rsid w:val="00D54F9A"/>
    <w:rsid w:val="00DA46E1"/>
    <w:rsid w:val="00DE349B"/>
    <w:rsid w:val="00E45455"/>
    <w:rsid w:val="00E713CC"/>
    <w:rsid w:val="00E92362"/>
    <w:rsid w:val="00EF38CD"/>
    <w:rsid w:val="00F31BA3"/>
    <w:rsid w:val="00F51DB6"/>
    <w:rsid w:val="00F9398E"/>
    <w:rsid w:val="00FB469D"/>
    <w:rsid w:val="00FE38D6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AF8B"/>
  <w15:chartTrackingRefBased/>
  <w15:docId w15:val="{FC386948-12BF-4539-8831-26CADC4B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D6"/>
    <w:pPr>
      <w:spacing w:after="0" w:line="240" w:lineRule="auto"/>
    </w:pPr>
    <w:rPr>
      <w:rFonts w:ascii="Myriad Pro" w:eastAsia="Times New Roman" w:hAnsi="Myriad Pro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SCCHnonBoxSectionHeading">
    <w:name w:val="2. SCCH non Box Section Heading"/>
    <w:basedOn w:val="Normal"/>
    <w:link w:val="2SCCHnonBoxSectionHeadingChar"/>
    <w:rsid w:val="001B39D6"/>
    <w:pPr>
      <w:autoSpaceDE w:val="0"/>
      <w:autoSpaceDN w:val="0"/>
      <w:adjustRightInd w:val="0"/>
      <w:spacing w:line="360" w:lineRule="auto"/>
    </w:pPr>
    <w:rPr>
      <w:bCs/>
      <w:spacing w:val="-10"/>
      <w:sz w:val="22"/>
      <w:lang w:val="x-none"/>
    </w:rPr>
  </w:style>
  <w:style w:type="paragraph" w:customStyle="1" w:styleId="8SCCHinboxformquestion">
    <w:name w:val="8. SCCH in box form question"/>
    <w:basedOn w:val="Normal"/>
    <w:link w:val="8SCCHinboxformquestionChar"/>
    <w:rsid w:val="001B39D6"/>
    <w:pPr>
      <w:autoSpaceDE w:val="0"/>
      <w:autoSpaceDN w:val="0"/>
      <w:adjustRightInd w:val="0"/>
    </w:pPr>
    <w:rPr>
      <w:bCs/>
      <w:sz w:val="18"/>
      <w:szCs w:val="18"/>
      <w:lang w:val="x-none"/>
    </w:rPr>
  </w:style>
  <w:style w:type="paragraph" w:customStyle="1" w:styleId="9SCCHFormcontent">
    <w:name w:val="9. SCCH Form content"/>
    <w:basedOn w:val="8SCCHinboxformquestion"/>
    <w:uiPriority w:val="99"/>
    <w:rsid w:val="001B39D6"/>
    <w:rPr>
      <w:sz w:val="20"/>
      <w:szCs w:val="20"/>
    </w:rPr>
  </w:style>
  <w:style w:type="character" w:customStyle="1" w:styleId="8SCCHinboxformquestionChar">
    <w:name w:val="8. SCCH in box form question Char"/>
    <w:link w:val="8SCCHinboxformquestion"/>
    <w:rsid w:val="001B39D6"/>
    <w:rPr>
      <w:rFonts w:ascii="Myriad Pro" w:eastAsia="Times New Roman" w:hAnsi="Myriad Pro" w:cs="Times New Roman"/>
      <w:bCs/>
      <w:sz w:val="18"/>
      <w:szCs w:val="18"/>
      <w:lang w:val="x-none" w:eastAsia="en-GB"/>
    </w:rPr>
  </w:style>
  <w:style w:type="character" w:customStyle="1" w:styleId="2SCCHnonBoxSectionHeadingChar">
    <w:name w:val="2. SCCH non Box Section Heading Char"/>
    <w:link w:val="2SCCHnonBoxSectionHeading"/>
    <w:rsid w:val="001B39D6"/>
    <w:rPr>
      <w:rFonts w:ascii="Myriad Pro" w:eastAsia="Times New Roman" w:hAnsi="Myriad Pro" w:cs="Times New Roman"/>
      <w:bCs/>
      <w:spacing w:val="-10"/>
      <w:szCs w:val="24"/>
      <w:lang w:val="x-none" w:eastAsia="en-GB"/>
    </w:rPr>
  </w:style>
  <w:style w:type="paragraph" w:styleId="Header">
    <w:name w:val="header"/>
    <w:basedOn w:val="Normal"/>
    <w:link w:val="HeaderChar"/>
    <w:uiPriority w:val="99"/>
    <w:rsid w:val="001B39D6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B39D6"/>
    <w:rPr>
      <w:rFonts w:ascii="Myriad Pro" w:eastAsia="Times New Roman" w:hAnsi="Myriad Pro" w:cs="Times New Roman"/>
      <w:sz w:val="20"/>
      <w:szCs w:val="24"/>
      <w:lang w:val="x-none" w:eastAsia="en-GB"/>
    </w:rPr>
  </w:style>
  <w:style w:type="character" w:styleId="Hyperlink">
    <w:name w:val="Hyperlink"/>
    <w:rsid w:val="001B39D6"/>
    <w:rPr>
      <w:color w:val="000080"/>
      <w:u w:val="single"/>
    </w:rPr>
  </w:style>
  <w:style w:type="character" w:styleId="PageNumber">
    <w:name w:val="page number"/>
    <w:basedOn w:val="DefaultParagraphFont"/>
    <w:rsid w:val="001B39D6"/>
  </w:style>
  <w:style w:type="paragraph" w:customStyle="1" w:styleId="4SCCHinboxSectionheading">
    <w:name w:val="4. SCCH in box Section heading"/>
    <w:basedOn w:val="Normal"/>
    <w:qFormat/>
    <w:rsid w:val="001B39D6"/>
    <w:pPr>
      <w:tabs>
        <w:tab w:val="left" w:pos="142"/>
      </w:tabs>
      <w:autoSpaceDE w:val="0"/>
      <w:autoSpaceDN w:val="0"/>
      <w:adjustRightInd w:val="0"/>
      <w:spacing w:line="360" w:lineRule="auto"/>
      <w:ind w:left="-70"/>
    </w:pPr>
    <w:rPr>
      <w:rFonts w:cs="Tahoma"/>
      <w:bCs/>
      <w:spacing w:val="-10"/>
      <w:sz w:val="22"/>
    </w:rPr>
  </w:style>
  <w:style w:type="paragraph" w:styleId="Footer">
    <w:name w:val="footer"/>
    <w:basedOn w:val="Normal"/>
    <w:link w:val="FooterChar"/>
    <w:uiPriority w:val="99"/>
    <w:rsid w:val="001B39D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B39D6"/>
    <w:rPr>
      <w:rFonts w:ascii="Myriad Pro" w:eastAsia="Times New Roman" w:hAnsi="Myriad Pro" w:cs="Times New Roman"/>
      <w:sz w:val="20"/>
      <w:szCs w:val="24"/>
      <w:lang w:val="x-none" w:eastAsia="en-GB"/>
    </w:rPr>
  </w:style>
  <w:style w:type="paragraph" w:styleId="ListParagraph">
    <w:name w:val="List Paragraph"/>
    <w:basedOn w:val="Normal"/>
    <w:uiPriority w:val="34"/>
    <w:qFormat/>
    <w:rsid w:val="001B39D6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B39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39D6"/>
    <w:rPr>
      <w:rFonts w:ascii="Calibri" w:hAnsi="Calibri"/>
      <w:szCs w:val="21"/>
    </w:rPr>
  </w:style>
  <w:style w:type="paragraph" w:styleId="NoSpacing">
    <w:name w:val="No Spacing"/>
    <w:uiPriority w:val="1"/>
    <w:qFormat/>
    <w:rsid w:val="00361610"/>
    <w:pPr>
      <w:spacing w:after="0" w:line="240" w:lineRule="auto"/>
    </w:pPr>
    <w:rPr>
      <w:rFonts w:ascii="Myriad Pro" w:eastAsia="Times New Roman" w:hAnsi="Myriad Pro" w:cs="Times New Roman"/>
      <w:sz w:val="2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7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C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C3A"/>
    <w:rPr>
      <w:rFonts w:ascii="Myriad Pro" w:eastAsia="Times New Roman" w:hAnsi="Myriad Pro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3A"/>
    <w:rPr>
      <w:rFonts w:ascii="Myriad Pro" w:eastAsia="Times New Roman" w:hAnsi="Myriad Pro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3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7338923825?pwd=eDl1aW1KdFNXQmtYV3Fkek1GZGJmdz09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Bryden</dc:creator>
  <cp:keywords/>
  <dc:description/>
  <cp:lastModifiedBy>Mia Bryden</cp:lastModifiedBy>
  <cp:revision>2</cp:revision>
  <dcterms:created xsi:type="dcterms:W3CDTF">2020-12-15T10:25:00Z</dcterms:created>
  <dcterms:modified xsi:type="dcterms:W3CDTF">2020-12-15T10:25:00Z</dcterms:modified>
</cp:coreProperties>
</file>