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3907" w14:textId="6A981A04" w:rsidR="003063BC" w:rsidRDefault="003063BC" w:rsidP="003063BC">
      <w:pPr>
        <w:pStyle w:val="Heading1"/>
        <w:rPr>
          <w:rFonts w:eastAsia="Times New Roman"/>
          <w:sz w:val="52"/>
          <w:szCs w:val="52"/>
          <w:lang w:eastAsia="en-GB"/>
        </w:rPr>
      </w:pPr>
      <w:r w:rsidRPr="003063BC">
        <w:rPr>
          <w:rFonts w:eastAsia="Times New Roman"/>
          <w:sz w:val="52"/>
          <w:szCs w:val="52"/>
          <w:lang w:eastAsia="en-GB"/>
        </w:rPr>
        <w:t>DfE advice on handling suspected cases of monkeypox</w:t>
      </w:r>
    </w:p>
    <w:p w14:paraId="682B0DD4" w14:textId="56BE59F4" w:rsidR="003063BC" w:rsidRDefault="003063BC" w:rsidP="003063BC">
      <w:pPr>
        <w:rPr>
          <w:lang w:eastAsia="en-GB"/>
        </w:rPr>
      </w:pPr>
    </w:p>
    <w:p w14:paraId="5F8DBA9C" w14:textId="77777777" w:rsidR="003063BC" w:rsidRPr="003063BC" w:rsidRDefault="003063BC" w:rsidP="003063BC">
      <w:pPr>
        <w:rPr>
          <w:lang w:eastAsia="en-GB"/>
        </w:rPr>
      </w:pPr>
    </w:p>
    <w:p w14:paraId="734FA412" w14:textId="77777777" w:rsidR="003063BC" w:rsidRDefault="003063BC" w:rsidP="003063BC">
      <w:pPr>
        <w:shd w:val="clear" w:color="auto" w:fill="FFFFFF"/>
        <w:spacing w:after="100" w:afterAutospacing="1"/>
        <w:outlineLvl w:val="1"/>
        <w:rPr>
          <w:rFonts w:ascii="inherit" w:eastAsia="Times New Roman" w:hAnsi="inherit" w:cs="Open Sans"/>
          <w:color w:val="444444"/>
          <w:sz w:val="36"/>
          <w:szCs w:val="36"/>
          <w:lang w:eastAsia="en-GB"/>
        </w:rPr>
      </w:pPr>
      <w:r>
        <w:rPr>
          <w:rFonts w:ascii="inherit" w:eastAsia="Times New Roman" w:hAnsi="inherit" w:cs="Open Sans"/>
          <w:color w:val="444444"/>
          <w:sz w:val="36"/>
          <w:szCs w:val="36"/>
          <w:lang w:eastAsia="en-GB"/>
        </w:rPr>
        <w:t>1 July 2022</w:t>
      </w:r>
    </w:p>
    <w:p w14:paraId="51564145" w14:textId="77777777" w:rsidR="003063BC" w:rsidRDefault="003063BC" w:rsidP="003063BC">
      <w:pPr>
        <w:shd w:val="clear" w:color="auto" w:fill="FFFFFF"/>
        <w:rPr>
          <w:rFonts w:ascii="Open Sans" w:eastAsia="Times New Roman" w:hAnsi="Open Sans" w:cs="Open Sans"/>
          <w:color w:val="A7A7A7"/>
          <w:sz w:val="24"/>
          <w:szCs w:val="24"/>
          <w:lang w:eastAsia="en-GB"/>
        </w:rPr>
      </w:pPr>
      <w:r>
        <w:rPr>
          <w:rFonts w:ascii="Open Sans" w:eastAsia="Times New Roman" w:hAnsi="Open Sans" w:cs="Open Sans"/>
          <w:color w:val="A7A7A7"/>
          <w:sz w:val="24"/>
          <w:szCs w:val="24"/>
          <w:lang w:eastAsia="en-GB"/>
        </w:rPr>
        <w:t xml:space="preserve">The DfE has provided advice on what to do if you have a suspected case(s) of monkeypox in your school, </w:t>
      </w:r>
      <w:proofErr w:type="gramStart"/>
      <w:r>
        <w:rPr>
          <w:rFonts w:ascii="Open Sans" w:eastAsia="Times New Roman" w:hAnsi="Open Sans" w:cs="Open Sans"/>
          <w:color w:val="A7A7A7"/>
          <w:sz w:val="24"/>
          <w:szCs w:val="24"/>
          <w:lang w:eastAsia="en-GB"/>
        </w:rPr>
        <w:t>college</w:t>
      </w:r>
      <w:proofErr w:type="gramEnd"/>
      <w:r>
        <w:rPr>
          <w:rFonts w:ascii="Open Sans" w:eastAsia="Times New Roman" w:hAnsi="Open Sans" w:cs="Open Sans"/>
          <w:color w:val="A7A7A7"/>
          <w:sz w:val="24"/>
          <w:szCs w:val="24"/>
          <w:lang w:eastAsia="en-GB"/>
        </w:rPr>
        <w:t xml:space="preserve"> or trust: </w:t>
      </w:r>
    </w:p>
    <w:p w14:paraId="7512E248" w14:textId="77777777" w:rsidR="003063BC" w:rsidRDefault="003063BC" w:rsidP="003063BC">
      <w:pPr>
        <w:numPr>
          <w:ilvl w:val="0"/>
          <w:numId w:val="1"/>
        </w:numPr>
        <w:shd w:val="clear" w:color="auto" w:fill="FFFFFF"/>
        <w:spacing w:before="100" w:beforeAutospacing="1" w:after="100" w:afterAutospacing="1"/>
        <w:rPr>
          <w:rFonts w:ascii="Open Sans" w:eastAsia="Times New Roman" w:hAnsi="Open Sans" w:cs="Open Sans"/>
          <w:color w:val="A7A7A7"/>
          <w:sz w:val="24"/>
          <w:szCs w:val="24"/>
          <w:lang w:eastAsia="en-GB"/>
        </w:rPr>
      </w:pPr>
      <w:r>
        <w:rPr>
          <w:rFonts w:ascii="Open Sans" w:eastAsia="Times New Roman" w:hAnsi="Open Sans" w:cs="Open Sans"/>
          <w:color w:val="A7A7A7"/>
          <w:sz w:val="24"/>
          <w:szCs w:val="24"/>
          <w:lang w:eastAsia="en-GB"/>
        </w:rPr>
        <w:t>Monkeypox does not usually spread easily between people and the risk to the UK population remains low.</w:t>
      </w:r>
    </w:p>
    <w:p w14:paraId="707FEBC6" w14:textId="77777777" w:rsidR="003063BC" w:rsidRDefault="003063BC" w:rsidP="003063BC">
      <w:pPr>
        <w:numPr>
          <w:ilvl w:val="0"/>
          <w:numId w:val="1"/>
        </w:numPr>
        <w:shd w:val="clear" w:color="auto" w:fill="FFFFFF"/>
        <w:spacing w:before="100" w:beforeAutospacing="1" w:after="100" w:afterAutospacing="1"/>
        <w:rPr>
          <w:rFonts w:ascii="Open Sans" w:eastAsia="Times New Roman" w:hAnsi="Open Sans" w:cs="Open Sans"/>
          <w:color w:val="A7A7A7"/>
          <w:sz w:val="24"/>
          <w:szCs w:val="24"/>
          <w:lang w:eastAsia="en-GB"/>
        </w:rPr>
      </w:pPr>
      <w:r>
        <w:rPr>
          <w:rFonts w:ascii="Open Sans" w:eastAsia="Times New Roman" w:hAnsi="Open Sans" w:cs="Open Sans"/>
          <w:color w:val="A7A7A7"/>
          <w:sz w:val="24"/>
          <w:szCs w:val="24"/>
          <w:lang w:eastAsia="en-GB"/>
        </w:rPr>
        <w:t>There are currently very few cases of monkeypox in the UK.</w:t>
      </w:r>
    </w:p>
    <w:p w14:paraId="76850270" w14:textId="77777777" w:rsidR="003063BC" w:rsidRDefault="003063BC" w:rsidP="003063BC">
      <w:pPr>
        <w:numPr>
          <w:ilvl w:val="0"/>
          <w:numId w:val="1"/>
        </w:numPr>
        <w:shd w:val="clear" w:color="auto" w:fill="FFFFFF"/>
        <w:spacing w:before="100" w:beforeAutospacing="1" w:after="100" w:afterAutospacing="1"/>
        <w:rPr>
          <w:rFonts w:ascii="Open Sans" w:eastAsia="Times New Roman" w:hAnsi="Open Sans" w:cs="Open Sans"/>
          <w:color w:val="A7A7A7"/>
          <w:sz w:val="24"/>
          <w:szCs w:val="24"/>
          <w:lang w:eastAsia="en-GB"/>
        </w:rPr>
      </w:pPr>
      <w:r>
        <w:rPr>
          <w:rFonts w:ascii="Open Sans" w:eastAsia="Times New Roman" w:hAnsi="Open Sans" w:cs="Open Sans"/>
          <w:color w:val="A7A7A7"/>
          <w:sz w:val="24"/>
          <w:szCs w:val="24"/>
          <w:lang w:eastAsia="en-GB"/>
        </w:rPr>
        <w:t xml:space="preserve">Individuals with suspected monkeypox should call 111 or go to a health professional (alerting the clinic to their suspicion first and avoiding other contacts until </w:t>
      </w:r>
      <w:proofErr w:type="gramStart"/>
      <w:r>
        <w:rPr>
          <w:rFonts w:ascii="Open Sans" w:eastAsia="Times New Roman" w:hAnsi="Open Sans" w:cs="Open Sans"/>
          <w:color w:val="A7A7A7"/>
          <w:sz w:val="24"/>
          <w:szCs w:val="24"/>
          <w:lang w:eastAsia="en-GB"/>
        </w:rPr>
        <w:t>they've</w:t>
      </w:r>
      <w:proofErr w:type="gramEnd"/>
      <w:r>
        <w:rPr>
          <w:rFonts w:ascii="Open Sans" w:eastAsia="Times New Roman" w:hAnsi="Open Sans" w:cs="Open Sans"/>
          <w:color w:val="A7A7A7"/>
          <w:sz w:val="24"/>
          <w:szCs w:val="24"/>
          <w:lang w:eastAsia="en-GB"/>
        </w:rPr>
        <w:t xml:space="preserve"> seen a clinician). You can find further information on the UKHSA website for advice and guidance </w:t>
      </w:r>
      <w:hyperlink r:id="rId5" w:tgtFrame="_blank" w:history="1">
        <w:r>
          <w:rPr>
            <w:rStyle w:val="Hyperlink"/>
            <w:rFonts w:ascii="Open Sans" w:eastAsia="Times New Roman" w:hAnsi="Open Sans" w:cs="Open Sans"/>
            <w:color w:val="4E7ABD"/>
            <w:sz w:val="24"/>
            <w:szCs w:val="24"/>
            <w:lang w:eastAsia="en-GB"/>
          </w:rPr>
          <w:t>here</w:t>
        </w:r>
      </w:hyperlink>
      <w:r>
        <w:rPr>
          <w:rFonts w:ascii="Open Sans" w:eastAsia="Times New Roman" w:hAnsi="Open Sans" w:cs="Open Sans"/>
          <w:color w:val="A7A7A7"/>
          <w:sz w:val="24"/>
          <w:szCs w:val="24"/>
          <w:lang w:eastAsia="en-GB"/>
        </w:rPr>
        <w:t>.</w:t>
      </w:r>
    </w:p>
    <w:p w14:paraId="67BB7819" w14:textId="77777777" w:rsidR="003063BC" w:rsidRDefault="003063BC" w:rsidP="003063BC">
      <w:pPr>
        <w:numPr>
          <w:ilvl w:val="0"/>
          <w:numId w:val="1"/>
        </w:numPr>
        <w:shd w:val="clear" w:color="auto" w:fill="FFFFFF"/>
        <w:spacing w:before="100" w:beforeAutospacing="1" w:after="100" w:afterAutospacing="1"/>
        <w:rPr>
          <w:rFonts w:ascii="Open Sans" w:eastAsia="Times New Roman" w:hAnsi="Open Sans" w:cs="Open Sans"/>
          <w:color w:val="A7A7A7"/>
          <w:sz w:val="24"/>
          <w:szCs w:val="24"/>
          <w:lang w:eastAsia="en-GB"/>
        </w:rPr>
      </w:pPr>
      <w:r>
        <w:rPr>
          <w:rFonts w:ascii="Open Sans" w:eastAsia="Times New Roman" w:hAnsi="Open Sans" w:cs="Open Sans"/>
          <w:color w:val="A7A7A7"/>
          <w:sz w:val="24"/>
          <w:szCs w:val="24"/>
          <w:lang w:eastAsia="en-GB"/>
        </w:rPr>
        <w:t>Local health protection teams are working with individuals who have been identified as a confirmed monkeypox case to advise them on what they should do and are managing close contacts/contact tracing.</w:t>
      </w:r>
    </w:p>
    <w:p w14:paraId="1DFB4933" w14:textId="77777777" w:rsidR="003063BC" w:rsidRDefault="003063BC" w:rsidP="003063BC">
      <w:pPr>
        <w:numPr>
          <w:ilvl w:val="0"/>
          <w:numId w:val="1"/>
        </w:numPr>
        <w:shd w:val="clear" w:color="auto" w:fill="FFFFFF"/>
        <w:spacing w:before="100" w:beforeAutospacing="1" w:after="100" w:afterAutospacing="1"/>
        <w:rPr>
          <w:rFonts w:ascii="Open Sans" w:eastAsia="Times New Roman" w:hAnsi="Open Sans" w:cs="Open Sans"/>
          <w:color w:val="A7A7A7"/>
          <w:sz w:val="24"/>
          <w:szCs w:val="24"/>
          <w:lang w:eastAsia="en-GB"/>
        </w:rPr>
      </w:pPr>
      <w:r>
        <w:rPr>
          <w:rFonts w:ascii="Open Sans" w:eastAsia="Times New Roman" w:hAnsi="Open Sans" w:cs="Open Sans"/>
          <w:color w:val="A7A7A7"/>
          <w:sz w:val="24"/>
          <w:szCs w:val="24"/>
          <w:lang w:eastAsia="en-GB"/>
        </w:rPr>
        <w:t>During the contact tracing process if any settings of interest are identified, such as education or childcare settings, they will also be contacted and provided with expert advice on any actions that are required.</w:t>
      </w:r>
    </w:p>
    <w:p w14:paraId="4C33F581" w14:textId="77777777" w:rsidR="003063BC" w:rsidRDefault="003063BC" w:rsidP="003063BC">
      <w:pPr>
        <w:numPr>
          <w:ilvl w:val="0"/>
          <w:numId w:val="1"/>
        </w:numPr>
        <w:shd w:val="clear" w:color="auto" w:fill="FFFFFF"/>
        <w:spacing w:before="100" w:beforeAutospacing="1" w:after="100" w:afterAutospacing="1"/>
        <w:rPr>
          <w:rFonts w:ascii="Open Sans" w:eastAsia="Times New Roman" w:hAnsi="Open Sans" w:cs="Open Sans"/>
          <w:color w:val="A7A7A7"/>
          <w:sz w:val="24"/>
          <w:szCs w:val="24"/>
          <w:lang w:eastAsia="en-GB"/>
        </w:rPr>
      </w:pPr>
      <w:r>
        <w:rPr>
          <w:rFonts w:ascii="Open Sans" w:eastAsia="Times New Roman" w:hAnsi="Open Sans" w:cs="Open Sans"/>
          <w:color w:val="A7A7A7"/>
          <w:sz w:val="24"/>
          <w:szCs w:val="24"/>
          <w:lang w:eastAsia="en-GB"/>
        </w:rPr>
        <w:t>You can find the latest information on confirmed cases of Monkeypox in England </w:t>
      </w:r>
      <w:hyperlink r:id="rId6" w:tgtFrame="_blank" w:history="1">
        <w:r>
          <w:rPr>
            <w:rStyle w:val="Hyperlink"/>
            <w:rFonts w:ascii="Open Sans" w:eastAsia="Times New Roman" w:hAnsi="Open Sans" w:cs="Open Sans"/>
            <w:color w:val="4E7ABD"/>
            <w:sz w:val="24"/>
            <w:szCs w:val="24"/>
            <w:lang w:eastAsia="en-GB"/>
          </w:rPr>
          <w:t>here</w:t>
        </w:r>
      </w:hyperlink>
      <w:r>
        <w:rPr>
          <w:rFonts w:ascii="Open Sans" w:eastAsia="Times New Roman" w:hAnsi="Open Sans" w:cs="Open Sans"/>
          <w:color w:val="A7A7A7"/>
          <w:sz w:val="24"/>
          <w:szCs w:val="24"/>
          <w:lang w:eastAsia="en-GB"/>
        </w:rPr>
        <w:t>.</w:t>
      </w:r>
    </w:p>
    <w:p w14:paraId="35678564" w14:textId="77777777" w:rsidR="007E0899" w:rsidRDefault="007E0899"/>
    <w:sectPr w:rsidR="007E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A08F6"/>
    <w:multiLevelType w:val="multilevel"/>
    <w:tmpl w:val="D6E47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708377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BC"/>
    <w:rsid w:val="003063BC"/>
    <w:rsid w:val="007E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62DB"/>
  <w15:chartTrackingRefBased/>
  <w15:docId w15:val="{782A6C36-72D1-49D5-B6AD-295683F8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BC"/>
    <w:pPr>
      <w:spacing w:after="0" w:line="240" w:lineRule="auto"/>
    </w:pPr>
  </w:style>
  <w:style w:type="paragraph" w:styleId="Heading1">
    <w:name w:val="heading 1"/>
    <w:basedOn w:val="Normal"/>
    <w:next w:val="Normal"/>
    <w:link w:val="Heading1Char"/>
    <w:uiPriority w:val="9"/>
    <w:qFormat/>
    <w:rsid w:val="003063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3BC"/>
    <w:rPr>
      <w:color w:val="0000FF"/>
      <w:u w:val="single"/>
    </w:rPr>
  </w:style>
  <w:style w:type="character" w:customStyle="1" w:styleId="Heading1Char">
    <w:name w:val="Heading 1 Char"/>
    <w:basedOn w:val="DefaultParagraphFont"/>
    <w:link w:val="Heading1"/>
    <w:uiPriority w:val="9"/>
    <w:rsid w:val="003063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monkeypox-cases-confirmed-in-england-latest-updates" TargetMode="External"/><Relationship Id="rId5" Type="http://schemas.openxmlformats.org/officeDocument/2006/relationships/hyperlink" Target="https://www.gov.uk/guidance/monkeypo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1</cp:revision>
  <dcterms:created xsi:type="dcterms:W3CDTF">2022-08-26T10:44:00Z</dcterms:created>
  <dcterms:modified xsi:type="dcterms:W3CDTF">2022-08-26T10:45:00Z</dcterms:modified>
</cp:coreProperties>
</file>